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11.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12.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13.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14.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178A991C"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A868B8">
        <w:rPr>
          <w:rFonts w:ascii="Arial" w:hAnsi="Arial" w:cs="Arial"/>
          <w:b/>
          <w:bCs/>
          <w:sz w:val="24"/>
        </w:rPr>
        <w:t>6</w:t>
      </w:r>
      <w:r w:rsidR="009831D5">
        <w:rPr>
          <w:rFonts w:ascii="Arial" w:hAnsi="Arial" w:cs="Arial"/>
          <w:b/>
          <w:bCs/>
          <w:sz w:val="24"/>
        </w:rPr>
        <w:t>-bis</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F52818">
        <w:rPr>
          <w:rFonts w:ascii="Arial" w:hAnsi="Arial" w:cs="Arial"/>
          <w:b/>
          <w:bCs/>
          <w:sz w:val="24"/>
        </w:rPr>
        <w:t>3</w:t>
      </w:r>
      <w:r w:rsidR="00AE4027">
        <w:rPr>
          <w:rFonts w:ascii="Arial" w:hAnsi="Arial" w:cs="Arial"/>
          <w:b/>
          <w:bCs/>
          <w:sz w:val="24"/>
        </w:rPr>
        <w:t>4</w:t>
      </w:r>
      <w:r w:rsidR="000B18E2">
        <w:rPr>
          <w:rFonts w:ascii="Arial" w:hAnsi="Arial" w:cs="Arial"/>
          <w:b/>
          <w:bCs/>
          <w:sz w:val="24"/>
        </w:rPr>
        <w:t>85</w:t>
      </w:r>
    </w:p>
    <w:p w14:paraId="6D3EAF1D" w14:textId="79014A99" w:rsidR="00A968BE" w:rsidRDefault="00AE4027"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Changsha</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China</w:t>
      </w:r>
      <w:r w:rsidR="00B556C2" w:rsidRPr="005C7597">
        <w:rPr>
          <w:rFonts w:ascii="Arial" w:eastAsia="MS Mincho" w:hAnsi="Arial" w:cs="Arial"/>
          <w:b/>
          <w:bCs/>
          <w:sz w:val="24"/>
          <w:lang w:eastAsia="ja-JP"/>
        </w:rPr>
        <w:t xml:space="preserve">, </w:t>
      </w:r>
      <w:r>
        <w:rPr>
          <w:rFonts w:ascii="Arial" w:hAnsi="Arial" w:cs="Arial"/>
          <w:b/>
          <w:bCs/>
          <w:sz w:val="24"/>
        </w:rPr>
        <w:t>April</w:t>
      </w:r>
      <w:r w:rsidR="00FA177E">
        <w:rPr>
          <w:rFonts w:ascii="Arial" w:hAnsi="Arial" w:cs="Arial"/>
          <w:b/>
          <w:bCs/>
          <w:sz w:val="24"/>
        </w:rPr>
        <w:t xml:space="preserve"> </w:t>
      </w:r>
      <w:r>
        <w:rPr>
          <w:rFonts w:ascii="Arial" w:hAnsi="Arial" w:cs="Arial"/>
          <w:b/>
          <w:bCs/>
          <w:sz w:val="24"/>
        </w:rPr>
        <w:t>15</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eastAsia="MS Mincho" w:hAnsi="Arial" w:cs="Arial"/>
          <w:b/>
          <w:bCs/>
          <w:sz w:val="24"/>
          <w:lang w:eastAsia="ja-JP"/>
        </w:rPr>
        <w:t>April</w:t>
      </w:r>
      <w:r w:rsidR="00DF133D">
        <w:rPr>
          <w:rFonts w:ascii="Arial" w:eastAsia="MS Mincho" w:hAnsi="Arial" w:cs="Arial"/>
          <w:b/>
          <w:bCs/>
          <w:sz w:val="24"/>
          <w:lang w:eastAsia="ja-JP"/>
        </w:rPr>
        <w:t xml:space="preserve"> </w:t>
      </w:r>
      <w:r>
        <w:rPr>
          <w:rFonts w:ascii="Arial" w:eastAsia="MS Mincho" w:hAnsi="Arial" w:cs="Arial"/>
          <w:b/>
          <w:bCs/>
          <w:sz w:val="24"/>
          <w:lang w:eastAsia="ja-JP"/>
        </w:rPr>
        <w:t>19</w:t>
      </w:r>
      <w:r>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082D37" w:rsidRDefault="00CE3813" w:rsidP="006B3CE4">
      <w:pPr>
        <w:tabs>
          <w:tab w:val="center" w:pos="4536"/>
          <w:tab w:val="right" w:pos="9072"/>
        </w:tabs>
        <w:spacing w:line="276" w:lineRule="auto"/>
        <w:jc w:val="both"/>
        <w:rPr>
          <w:rFonts w:ascii="Arial" w:hAnsi="Arial" w:cs="Arial"/>
          <w:b/>
          <w:bCs/>
          <w:sz w:val="24"/>
          <w:szCs w:val="24"/>
          <w:lang w:val="en-US"/>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2A2D7100"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RAN1#116</w:t>
      </w:r>
      <w:r w:rsidR="00AE4027">
        <w:rPr>
          <w:lang w:val="en-US"/>
        </w:rPr>
        <w:t>-bis</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5DA3BB40" w:rsidR="00193987" w:rsidRDefault="00193987" w:rsidP="00193987">
      <w:pPr>
        <w:pStyle w:val="ListParagraph"/>
        <w:numPr>
          <w:ilvl w:val="2"/>
          <w:numId w:val="2"/>
        </w:numPr>
        <w:ind w:leftChars="0" w:left="720"/>
        <w:rPr>
          <w:lang w:eastAsia="ko-KR"/>
        </w:rPr>
      </w:pPr>
      <w:r>
        <w:rPr>
          <w:lang w:eastAsia="ko-KR"/>
        </w:rPr>
        <w:t>Topic 1: Type-I design from the 6 identified schemes, including (O</w:t>
      </w:r>
      <w:proofErr w:type="gramStart"/>
      <w:r>
        <w:rPr>
          <w:lang w:eastAsia="ko-KR"/>
        </w:rPr>
        <w:t>1,O</w:t>
      </w:r>
      <w:proofErr w:type="gramEnd"/>
      <w:r>
        <w:rPr>
          <w:lang w:eastAsia="ko-KR"/>
        </w:rPr>
        <w:t>2)/(q1,q2)</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484A9EBF" w14:textId="77777777" w:rsidR="00575A07" w:rsidRPr="00E1049D" w:rsidRDefault="00575A07" w:rsidP="00575A07">
            <w:pPr>
              <w:snapToGrid w:val="0"/>
              <w:rPr>
                <w:rFonts w:eastAsia="SimSun"/>
                <w:iCs/>
                <w:sz w:val="20"/>
              </w:rPr>
            </w:pPr>
            <w:r w:rsidRPr="00E1049D">
              <w:rPr>
                <w:rFonts w:eastAsia="SimSun"/>
                <w:b/>
                <w:sz w:val="20"/>
                <w:u w:val="single"/>
              </w:rPr>
              <w:t>Proposal 1.A.1</w:t>
            </w:r>
            <w:r w:rsidRPr="00E1049D">
              <w:rPr>
                <w:rFonts w:eastAsia="SimSun"/>
                <w:sz w:val="20"/>
              </w:rPr>
              <w:t xml:space="preserve">: </w:t>
            </w:r>
            <w:r w:rsidRPr="00E1049D">
              <w:rPr>
                <w:rFonts w:eastAsia="SimSun"/>
                <w:iCs/>
                <w:sz w:val="20"/>
              </w:rPr>
              <w:t xml:space="preserve">For the Rel-19 Type-I single-panel (SP) codebook refinement for </w:t>
            </w:r>
            <w:r>
              <w:rPr>
                <w:rFonts w:eastAsia="SimSun"/>
                <w:iCs/>
                <w:sz w:val="20"/>
              </w:rPr>
              <w:t>48, 64, and</w:t>
            </w:r>
            <w:r w:rsidRPr="00E1049D">
              <w:rPr>
                <w:rFonts w:eastAsia="SimSun"/>
                <w:iCs/>
                <w:sz w:val="20"/>
              </w:rPr>
              <w:t xml:space="preserve"> 128 CSI-RS ports, for RI=1-4, support the following:</w:t>
            </w:r>
          </w:p>
          <w:p w14:paraId="71B8CE97" w14:textId="77777777" w:rsidR="00575A07" w:rsidRPr="00E1049D" w:rsidRDefault="00575A07" w:rsidP="002C1569">
            <w:pPr>
              <w:numPr>
                <w:ilvl w:val="0"/>
                <w:numId w:val="51"/>
              </w:numPr>
              <w:snapToGrid w:val="0"/>
              <w:rPr>
                <w:rFonts w:eastAsia="SimSun"/>
                <w:sz w:val="20"/>
              </w:rPr>
            </w:pPr>
            <w:r w:rsidRPr="00E1049D">
              <w:rPr>
                <w:rFonts w:eastAsia="SimSun"/>
                <w:sz w:val="20"/>
              </w:rPr>
              <w:t>Mode-A (based on Scheme1 in RAN1#116 agreement): Adding new (N</w:t>
            </w:r>
            <w:r w:rsidRPr="00E1049D">
              <w:rPr>
                <w:rFonts w:eastAsia="SimSun"/>
                <w:sz w:val="20"/>
                <w:vertAlign w:val="subscript"/>
              </w:rPr>
              <w:t>1</w:t>
            </w:r>
            <w:r w:rsidRPr="00E1049D">
              <w:rPr>
                <w:rFonts w:eastAsia="SimSun"/>
                <w:sz w:val="20"/>
              </w:rPr>
              <w:t>, N</w:t>
            </w:r>
            <w:r w:rsidRPr="00E1049D">
              <w:rPr>
                <w:rFonts w:eastAsia="SimSun"/>
                <w:sz w:val="20"/>
                <w:vertAlign w:val="subscript"/>
              </w:rPr>
              <w:t>2</w:t>
            </w:r>
            <w:r w:rsidRPr="00E1049D">
              <w:rPr>
                <w:rFonts w:eastAsia="SimSun"/>
                <w:sz w:val="20"/>
              </w:rPr>
              <w:t>) values for the Rel-15 Type-I single-panel codebook mode-1 (L=1) where 2N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(&gt;32) is the total number of CSI-RS ports across aggregated NZP CSI-RS resources, and for rank-3/4, follow legacy mechanisms for &lt;16 ports</w:t>
            </w:r>
          </w:p>
          <w:p w14:paraId="59DA6274" w14:textId="77777777" w:rsidR="00575A07" w:rsidRPr="00E1049D" w:rsidRDefault="00575A07" w:rsidP="002C1569">
            <w:pPr>
              <w:numPr>
                <w:ilvl w:val="0"/>
                <w:numId w:val="50"/>
              </w:numPr>
              <w:snapToGrid w:val="0"/>
              <w:rPr>
                <w:rFonts w:eastAsia="SimSun"/>
                <w:sz w:val="20"/>
              </w:rPr>
            </w:pPr>
            <w:r w:rsidRPr="00E1049D">
              <w:rPr>
                <w:rFonts w:eastAsia="SimSun"/>
                <w:sz w:val="20"/>
              </w:rPr>
              <w:t>Mode-B (based on Scheme2 in RAN1#116bis agreement): Adding new (N</w:t>
            </w:r>
            <w:r w:rsidRPr="00E1049D">
              <w:rPr>
                <w:rFonts w:eastAsia="SimSun"/>
                <w:sz w:val="20"/>
                <w:vertAlign w:val="subscript"/>
              </w:rPr>
              <w:t>1</w:t>
            </w:r>
            <w:r w:rsidRPr="00E1049D">
              <w:rPr>
                <w:rFonts w:eastAsia="SimSun"/>
                <w:sz w:val="20"/>
              </w:rPr>
              <w:t>, N</w:t>
            </w:r>
            <w:r w:rsidRPr="00E1049D">
              <w:rPr>
                <w:rFonts w:eastAsia="SimSun"/>
                <w:sz w:val="20"/>
                <w:vertAlign w:val="subscript"/>
              </w:rPr>
              <w:t>2</w:t>
            </w:r>
            <w:r w:rsidRPr="00E1049D">
              <w:rPr>
                <w:rFonts w:eastAsia="SimSun"/>
                <w:sz w:val="20"/>
              </w:rPr>
              <w:t>) values where 2N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(&gt;32) is the total number of CSI-RS ports across aggregated NZP CSI-RS resources, and</w:t>
            </w:r>
          </w:p>
          <w:p w14:paraId="29FFCFB0" w14:textId="77777777" w:rsidR="00575A07" w:rsidRPr="00E1049D" w:rsidRDefault="00575A07" w:rsidP="002C1569">
            <w:pPr>
              <w:numPr>
                <w:ilvl w:val="1"/>
                <w:numId w:val="50"/>
              </w:numPr>
              <w:snapToGrid w:val="0"/>
              <w:rPr>
                <w:rFonts w:eastAsia="SimSun"/>
                <w:sz w:val="20"/>
              </w:rPr>
            </w:pPr>
            <w:r w:rsidRPr="00E1049D">
              <w:rPr>
                <w:rFonts w:eastAsia="SimSun"/>
                <w:sz w:val="20"/>
              </w:rPr>
              <w:t>W</w:t>
            </w:r>
            <w:r w:rsidRPr="00E1049D">
              <w:rPr>
                <w:rFonts w:eastAsia="SimSun"/>
                <w:sz w:val="20"/>
                <w:vertAlign w:val="subscript"/>
              </w:rPr>
              <w:t>1</w:t>
            </w:r>
            <w:r w:rsidRPr="00E1049D">
              <w:rPr>
                <w:rFonts w:eastAsia="SimSun"/>
                <w:sz w:val="20"/>
              </w:rPr>
              <w:t xml:space="preserve"> structure: </w:t>
            </w:r>
          </w:p>
          <w:p w14:paraId="55CF5AB8" w14:textId="77777777" w:rsidR="00575A07" w:rsidRPr="00E1049D" w:rsidRDefault="00575A07" w:rsidP="002C1569">
            <w:pPr>
              <w:numPr>
                <w:ilvl w:val="2"/>
                <w:numId w:val="50"/>
              </w:numPr>
              <w:snapToGrid w:val="0"/>
              <w:rPr>
                <w:rFonts w:eastAsia="SimSun"/>
                <w:sz w:val="20"/>
              </w:rPr>
            </w:pPr>
            <w:r w:rsidRPr="00E1049D">
              <w:rPr>
                <w:rFonts w:eastAsia="SimSun"/>
                <w:sz w:val="20"/>
              </w:rPr>
              <w:t xml:space="preserve">For each layer, reuse legacy Rel-16 </w:t>
            </w:r>
            <w:proofErr w:type="spellStart"/>
            <w:r w:rsidRPr="00E1049D">
              <w:rPr>
                <w:rFonts w:eastAsia="SimSun"/>
                <w:sz w:val="20"/>
              </w:rPr>
              <w:t>eType</w:t>
            </w:r>
            <w:proofErr w:type="spellEnd"/>
            <w:r w:rsidRPr="00E1049D">
              <w:rPr>
                <w:rFonts w:eastAsia="SimSun"/>
                <w:sz w:val="20"/>
              </w:rPr>
              <w:t>-II SD basis with L=1 to determine the DFT-based SD basis candidates</w:t>
            </w:r>
          </w:p>
          <w:p w14:paraId="0ED81F23" w14:textId="77777777" w:rsidR="00575A07" w:rsidRPr="00E1049D" w:rsidRDefault="00575A07" w:rsidP="002C1569">
            <w:pPr>
              <w:numPr>
                <w:ilvl w:val="2"/>
                <w:numId w:val="50"/>
              </w:numPr>
              <w:snapToGrid w:val="0"/>
              <w:rPr>
                <w:rFonts w:eastAsia="SimSun"/>
                <w:sz w:val="20"/>
              </w:rPr>
            </w:pPr>
            <w:r w:rsidRPr="00E1049D">
              <w:rPr>
                <w:rFonts w:eastAsia="SimSun"/>
                <w:sz w:val="20"/>
              </w:rPr>
              <w:t>For 1&lt;RI≤4, L=1 SD basis vector is independently selected for different layers</w:t>
            </w:r>
          </w:p>
          <w:p w14:paraId="142F3079" w14:textId="77777777" w:rsidR="00575A07" w:rsidRPr="00E1049D" w:rsidRDefault="00575A07" w:rsidP="002C1569">
            <w:pPr>
              <w:numPr>
                <w:ilvl w:val="3"/>
                <w:numId w:val="50"/>
              </w:numPr>
              <w:snapToGrid w:val="0"/>
              <w:rPr>
                <w:rFonts w:eastAsia="SimSun"/>
                <w:sz w:val="20"/>
              </w:rPr>
            </w:pPr>
            <w:r w:rsidRPr="00E1049D">
              <w:rPr>
                <w:rFonts w:eastAsia="SimSun"/>
                <w:sz w:val="20"/>
              </w:rPr>
              <w:t>The SD basis selection indication includes layer-common (q</w:t>
            </w:r>
            <w:proofErr w:type="gramStart"/>
            <w:r w:rsidRPr="00E1049D">
              <w:rPr>
                <w:rFonts w:eastAsia="SimSun"/>
                <w:sz w:val="20"/>
                <w:vertAlign w:val="subscript"/>
              </w:rPr>
              <w:t>1</w:t>
            </w:r>
            <w:r w:rsidRPr="00E1049D">
              <w:rPr>
                <w:rFonts w:eastAsia="SimSun"/>
                <w:sz w:val="20"/>
              </w:rPr>
              <w:t>,q</w:t>
            </w:r>
            <w:proofErr w:type="gramEnd"/>
            <w:r w:rsidRPr="00E1049D">
              <w:rPr>
                <w:rFonts w:eastAsia="SimSun"/>
                <w:sz w:val="20"/>
                <w:vertAlign w:val="subscript"/>
              </w:rPr>
              <w:t>2</w:t>
            </w:r>
            <w:r w:rsidRPr="00E1049D">
              <w:rPr>
                <w:rFonts w:eastAsia="SimSun"/>
                <w:sz w:val="20"/>
              </w:rPr>
              <w:t xml:space="preserve">) and </w:t>
            </w:r>
            <m:oMath>
              <m:d>
                <m:dPr>
                  <m:begChr m:val="⌈"/>
                  <m:endChr m:val="⌉"/>
                  <m:ctrlPr>
                    <w:rPr>
                      <w:rFonts w:ascii="Cambria Math" w:eastAsia="SimSun" w:hAnsi="Cambria Math"/>
                      <w:i/>
                      <w:sz w:val="20"/>
                    </w:rPr>
                  </m:ctrlPr>
                </m:dPr>
                <m:e>
                  <m:func>
                    <m:funcPr>
                      <m:ctrlPr>
                        <w:rPr>
                          <w:rFonts w:ascii="Cambria Math" w:eastAsia="SimSun" w:hAnsi="Cambria Math"/>
                          <w:i/>
                          <w:sz w:val="20"/>
                        </w:rPr>
                      </m:ctrlPr>
                    </m:funcPr>
                    <m:fName>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2</m:t>
                          </m:r>
                        </m:sub>
                      </m:sSub>
                    </m:fName>
                    <m:e>
                      <m:d>
                        <m:dPr>
                          <m:ctrlPr>
                            <w:rPr>
                              <w:rFonts w:ascii="Cambria Math" w:eastAsia="SimSun" w:hAnsi="Cambria Math"/>
                              <w:i/>
                              <w:sz w:val="20"/>
                            </w:rPr>
                          </m:ctrlPr>
                        </m:dPr>
                        <m:e>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1</m:t>
                              </m:r>
                            </m:sub>
                          </m:sSub>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2</m:t>
                              </m:r>
                            </m:sub>
                          </m:sSub>
                        </m:e>
                      </m:d>
                    </m:e>
                  </m:func>
                </m:e>
              </m:d>
            </m:oMath>
            <w:r w:rsidRPr="00E1049D">
              <w:rPr>
                <w:rFonts w:eastAsia="SimSun"/>
                <w:sz w:val="20"/>
              </w:rPr>
              <w:t xml:space="preserve"> bits for each layer</w:t>
            </w:r>
          </w:p>
          <w:p w14:paraId="7163529E" w14:textId="77777777" w:rsidR="00575A07" w:rsidRPr="00E1049D" w:rsidRDefault="00575A07" w:rsidP="002C1569">
            <w:pPr>
              <w:numPr>
                <w:ilvl w:val="3"/>
                <w:numId w:val="50"/>
              </w:numPr>
              <w:snapToGrid w:val="0"/>
              <w:rPr>
                <w:rFonts w:eastAsia="SimSun"/>
                <w:sz w:val="20"/>
              </w:rPr>
            </w:pPr>
            <w:r w:rsidRPr="00E1049D">
              <w:rPr>
                <w:rFonts w:eastAsia="SimSun"/>
                <w:sz w:val="20"/>
              </w:rPr>
              <w:t>Note: This implies that each of the SD basis vectors is selected from a group of N</w:t>
            </w:r>
            <w:r w:rsidRPr="00E1049D">
              <w:rPr>
                <w:rFonts w:eastAsia="SimSun"/>
                <w:sz w:val="20"/>
                <w:vertAlign w:val="subscript"/>
              </w:rPr>
              <w:t>1</w:t>
            </w:r>
            <w:r w:rsidRPr="00E1049D">
              <w:rPr>
                <w:rFonts w:eastAsia="SimSun"/>
                <w:sz w:val="20"/>
              </w:rPr>
              <w:t>N</w:t>
            </w:r>
            <w:r w:rsidRPr="00E1049D">
              <w:rPr>
                <w:rFonts w:eastAsia="SimSun"/>
                <w:sz w:val="20"/>
                <w:vertAlign w:val="subscript"/>
              </w:rPr>
              <w:t>2</w:t>
            </w:r>
            <w:r w:rsidRPr="00E1049D">
              <w:rPr>
                <w:rFonts w:eastAsia="SimSun"/>
                <w:sz w:val="20"/>
              </w:rPr>
              <w:t xml:space="preserve"> orthogonal basis vectors</w:t>
            </w:r>
          </w:p>
          <w:p w14:paraId="0A656E3D" w14:textId="77777777" w:rsidR="00575A07" w:rsidRPr="00AB24FA" w:rsidRDefault="00575A07" w:rsidP="002C1569">
            <w:pPr>
              <w:numPr>
                <w:ilvl w:val="1"/>
                <w:numId w:val="50"/>
              </w:numPr>
              <w:snapToGrid w:val="0"/>
              <w:rPr>
                <w:rFonts w:eastAsia="SimSun"/>
                <w:sz w:val="20"/>
              </w:rPr>
            </w:pPr>
            <w:r w:rsidRPr="00E1049D">
              <w:rPr>
                <w:rFonts w:eastAsia="SimSun"/>
                <w:sz w:val="20"/>
              </w:rPr>
              <w:t>W</w:t>
            </w:r>
            <w:r w:rsidRPr="00E1049D">
              <w:rPr>
                <w:rFonts w:eastAsia="SimSun"/>
                <w:sz w:val="20"/>
                <w:vertAlign w:val="subscript"/>
              </w:rPr>
              <w:t>2</w:t>
            </w:r>
            <w:r w:rsidRPr="00E1049D">
              <w:rPr>
                <w:rFonts w:eastAsia="SimSun"/>
                <w:sz w:val="20"/>
              </w:rPr>
              <w:t xml:space="preserve"> structure: Layer-specific inter-polarization co-phasing with the </w:t>
            </w:r>
            <w:r w:rsidRPr="00AB24FA">
              <w:rPr>
                <w:rFonts w:eastAsia="SimSun"/>
                <w:sz w:val="20"/>
              </w:rPr>
              <w:t>alphabet {+1, +j, -1, -j}</w:t>
            </w:r>
          </w:p>
          <w:p w14:paraId="7042D0EE" w14:textId="77777777" w:rsidR="00575A07" w:rsidRPr="00E1049D" w:rsidRDefault="00575A07" w:rsidP="00575A07">
            <w:pPr>
              <w:snapToGrid w:val="0"/>
              <w:rPr>
                <w:rFonts w:eastAsia="SimSun"/>
                <w:sz w:val="20"/>
              </w:rPr>
            </w:pPr>
            <w:r w:rsidRPr="00E1049D">
              <w:rPr>
                <w:rFonts w:eastAsia="SimSun"/>
                <w:sz w:val="20"/>
              </w:rPr>
              <w:t>FFS (RAN1#116bis): For Rel-19 Type-I SP, whether to support Mode-C based on Scheme5 in RAN1#116 agreement with L=1 for RI=2-4</w:t>
            </w:r>
          </w:p>
          <w:p w14:paraId="4E563232" w14:textId="77777777" w:rsidR="00575A07" w:rsidRPr="00E1049D" w:rsidRDefault="00575A07" w:rsidP="00575A07">
            <w:pPr>
              <w:snapToGrid w:val="0"/>
              <w:rPr>
                <w:rFonts w:eastAsia="SimSun"/>
                <w:sz w:val="20"/>
              </w:rPr>
            </w:pPr>
            <w:r w:rsidRPr="00E1049D">
              <w:rPr>
                <w:rFonts w:eastAsia="SimSun"/>
                <w:sz w:val="20"/>
              </w:rPr>
              <w:t>FFS (RAN1#116bis): For Rel-19 Type-I SP, whether inter-polarization amplitude for Mode-B can also be supported</w:t>
            </w:r>
          </w:p>
          <w:p w14:paraId="2FA0AA53" w14:textId="3AF8C391" w:rsidR="00193987" w:rsidRPr="0029672B" w:rsidRDefault="00575A07" w:rsidP="0029672B">
            <w:pPr>
              <w:snapToGrid w:val="0"/>
              <w:rPr>
                <w:rFonts w:eastAsia="SimSun"/>
                <w:sz w:val="20"/>
              </w:rPr>
            </w:pPr>
            <w:r w:rsidRPr="00E1049D">
              <w:rPr>
                <w:rFonts w:eastAsia="SimSun"/>
                <w:sz w:val="20"/>
              </w:rPr>
              <w:t>FFS: Discuss further if Rel-19 Type-I MP extension based on scheme 4 is needed</w:t>
            </w:r>
          </w:p>
        </w:tc>
      </w:tr>
    </w:tbl>
    <w:p w14:paraId="372C0F64" w14:textId="77777777" w:rsidR="00193987" w:rsidRDefault="00193987" w:rsidP="006B3CE4">
      <w:pPr>
        <w:jc w:val="both"/>
        <w:rPr>
          <w:sz w:val="20"/>
          <w:lang w:val="en-US" w:eastAsia="ko-KR"/>
        </w:rPr>
      </w:pPr>
    </w:p>
    <w:p w14:paraId="212B7673" w14:textId="18C1D475" w:rsidR="00193987" w:rsidRDefault="00193987" w:rsidP="006B3CE4">
      <w:pPr>
        <w:jc w:val="both"/>
        <w:rPr>
          <w:sz w:val="20"/>
          <w:lang w:val="en-US" w:eastAsia="ko-KR"/>
        </w:rPr>
      </w:pPr>
    </w:p>
    <w:p w14:paraId="5F005389" w14:textId="571E1545" w:rsidR="00013332" w:rsidRDefault="009E5AC7" w:rsidP="006B3CE4">
      <w:pPr>
        <w:jc w:val="both"/>
        <w:rPr>
          <w:sz w:val="20"/>
          <w:lang w:val="en-US" w:eastAsia="ko-KR"/>
        </w:rPr>
      </w:pPr>
      <w:r>
        <w:rPr>
          <w:sz w:val="20"/>
          <w:lang w:val="en-US" w:eastAsia="ko-KR"/>
        </w:rPr>
        <w:t>We support Proposal 1.A.1 based on our SLS results with (N</w:t>
      </w:r>
      <w:proofErr w:type="gramStart"/>
      <w:r>
        <w:rPr>
          <w:sz w:val="20"/>
          <w:lang w:val="en-US" w:eastAsia="ko-KR"/>
        </w:rPr>
        <w:t>1,N</w:t>
      </w:r>
      <w:proofErr w:type="gramEnd"/>
      <w:r>
        <w:rPr>
          <w:sz w:val="20"/>
          <w:lang w:val="en-US" w:eastAsia="ko-KR"/>
        </w:rPr>
        <w:t xml:space="preserve">2)=(16,2) and (8,4)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C55F94">
        <w:rPr>
          <w:sz w:val="20"/>
          <w:lang w:val="en-US" w:eastAsia="ko-KR"/>
        </w:rPr>
        <w:t>2.2</w:t>
      </w:r>
      <w:r>
        <w:rPr>
          <w:sz w:val="20"/>
          <w:lang w:val="en-US" w:eastAsia="ko-KR"/>
        </w:rPr>
        <w:fldChar w:fldCharType="end"/>
      </w:r>
      <w:r>
        <w:rPr>
          <w:sz w:val="20"/>
          <w:lang w:val="en-US" w:eastAsia="ko-KR"/>
        </w:rPr>
        <w:t>, which show that:</w:t>
      </w:r>
    </w:p>
    <w:p w14:paraId="73D5EA3B" w14:textId="3C7C6811" w:rsidR="00013332" w:rsidRPr="00013332" w:rsidRDefault="009E5AC7" w:rsidP="002C1569">
      <w:pPr>
        <w:numPr>
          <w:ilvl w:val="0"/>
          <w:numId w:val="54"/>
        </w:numPr>
        <w:jc w:val="both"/>
        <w:rPr>
          <w:sz w:val="20"/>
          <w:lang w:val="en-US" w:eastAsia="ko-KR"/>
        </w:rPr>
      </w:pPr>
      <w:r>
        <w:rPr>
          <w:sz w:val="20"/>
          <w:lang w:val="en-US" w:eastAsia="ko-KR"/>
        </w:rPr>
        <w:t>Mode-B</w:t>
      </w:r>
      <w:r w:rsidR="00013332" w:rsidRPr="00013332">
        <w:rPr>
          <w:sz w:val="20"/>
          <w:lang w:val="en-US" w:eastAsia="ko-KR"/>
        </w:rPr>
        <w:t xml:space="preserve"> (shown with BPSK, QPSK, and 8PSK co-phasing) provides large gain over </w:t>
      </w:r>
      <w:r>
        <w:rPr>
          <w:sz w:val="20"/>
          <w:lang w:val="en-US" w:eastAsia="ko-KR"/>
        </w:rPr>
        <w:t>Mode-A</w:t>
      </w:r>
      <w:r w:rsidR="00013332" w:rsidRPr="00013332">
        <w:rPr>
          <w:sz w:val="20"/>
          <w:lang w:val="en-US" w:eastAsia="ko-KR"/>
        </w:rPr>
        <w:t xml:space="preserve"> as well as other candidates. QPSK co-phasing achieves </w:t>
      </w:r>
      <w:r w:rsidR="00DE751D">
        <w:rPr>
          <w:sz w:val="20"/>
          <w:lang w:val="en-US" w:eastAsia="ko-KR"/>
        </w:rPr>
        <w:t>a good trade-off</w:t>
      </w:r>
      <w:r w:rsidR="00013332" w:rsidRPr="00013332">
        <w:rPr>
          <w:sz w:val="20"/>
          <w:lang w:val="en-US" w:eastAsia="ko-KR"/>
        </w:rPr>
        <w:t xml:space="preserve"> between UPT and overhead. </w:t>
      </w:r>
    </w:p>
    <w:p w14:paraId="7087BCC9" w14:textId="0BB13570" w:rsidR="00013332" w:rsidRPr="00013332" w:rsidRDefault="00013332" w:rsidP="002C1569">
      <w:pPr>
        <w:numPr>
          <w:ilvl w:val="0"/>
          <w:numId w:val="54"/>
        </w:numPr>
        <w:jc w:val="both"/>
        <w:rPr>
          <w:sz w:val="20"/>
          <w:lang w:val="en-US" w:eastAsia="ko-KR"/>
        </w:rPr>
      </w:pPr>
      <w:r w:rsidRPr="00013332">
        <w:rPr>
          <w:sz w:val="20"/>
          <w:lang w:val="en-US" w:eastAsia="ko-KR"/>
        </w:rPr>
        <w:t xml:space="preserve">Despite the additional complexity from amplitude and </w:t>
      </w:r>
      <w:r w:rsidR="00501F39">
        <w:rPr>
          <w:sz w:val="20"/>
          <w:lang w:val="en-US" w:eastAsia="ko-KR"/>
        </w:rPr>
        <w:t>SB vector selection</w:t>
      </w:r>
      <w:r w:rsidRPr="00013332">
        <w:rPr>
          <w:sz w:val="20"/>
          <w:lang w:val="en-US" w:eastAsia="ko-KR"/>
        </w:rPr>
        <w:t>, Scheme</w:t>
      </w:r>
      <w:r w:rsidR="009E5AC7">
        <w:rPr>
          <w:sz w:val="20"/>
          <w:lang w:val="en-US" w:eastAsia="ko-KR"/>
        </w:rPr>
        <w:t xml:space="preserve"> </w:t>
      </w:r>
      <w:r w:rsidRPr="00013332">
        <w:rPr>
          <w:sz w:val="20"/>
          <w:lang w:val="en-US" w:eastAsia="ko-KR"/>
        </w:rPr>
        <w:t xml:space="preserve">2B and 3 do not offer tangible performance benefit. </w:t>
      </w:r>
    </w:p>
    <w:p w14:paraId="226265D4" w14:textId="285BB453" w:rsidR="00013332" w:rsidRPr="00013332" w:rsidRDefault="00013332" w:rsidP="002C1569">
      <w:pPr>
        <w:numPr>
          <w:ilvl w:val="0"/>
          <w:numId w:val="54"/>
        </w:numPr>
        <w:jc w:val="both"/>
        <w:rPr>
          <w:sz w:val="20"/>
          <w:lang w:val="en-US" w:eastAsia="ko-KR"/>
        </w:rPr>
      </w:pPr>
      <w:r w:rsidRPr="00013332">
        <w:rPr>
          <w:sz w:val="20"/>
          <w:lang w:val="en-US" w:eastAsia="ko-KR"/>
        </w:rPr>
        <w:t>Scheme</w:t>
      </w:r>
      <w:r w:rsidR="009E5AC7">
        <w:rPr>
          <w:sz w:val="20"/>
          <w:lang w:val="en-US" w:eastAsia="ko-KR"/>
        </w:rPr>
        <w:t xml:space="preserve"> </w:t>
      </w:r>
      <w:r w:rsidRPr="00013332">
        <w:rPr>
          <w:sz w:val="20"/>
          <w:lang w:val="en-US" w:eastAsia="ko-KR"/>
        </w:rPr>
        <w:t xml:space="preserve">4/6 </w:t>
      </w:r>
      <w:r w:rsidR="00DE751D">
        <w:rPr>
          <w:sz w:val="20"/>
          <w:lang w:val="en-US" w:eastAsia="ko-KR"/>
        </w:rPr>
        <w:t xml:space="preserve">with </w:t>
      </w:r>
      <w:r w:rsidR="009E5AC7">
        <w:rPr>
          <w:sz w:val="20"/>
          <w:lang w:val="en-US" w:eastAsia="ko-KR"/>
        </w:rPr>
        <w:t xml:space="preserve">segmented SD vector selection </w:t>
      </w:r>
      <w:r w:rsidRPr="00013332">
        <w:rPr>
          <w:sz w:val="20"/>
          <w:lang w:val="en-US" w:eastAsia="ko-KR"/>
        </w:rPr>
        <w:t xml:space="preserve">isn’t suitable for </w:t>
      </w:r>
      <w:proofErr w:type="spellStart"/>
      <w:r w:rsidRPr="00013332">
        <w:rPr>
          <w:sz w:val="20"/>
          <w:lang w:val="en-US" w:eastAsia="ko-KR"/>
        </w:rPr>
        <w:t>sTRP</w:t>
      </w:r>
      <w:proofErr w:type="spellEnd"/>
      <w:r w:rsidRPr="00013332">
        <w:rPr>
          <w:sz w:val="20"/>
          <w:lang w:val="en-US" w:eastAsia="ko-KR"/>
        </w:rPr>
        <w:t>/SP as evident from the UPT vs overhead trade-off</w:t>
      </w:r>
      <w:r w:rsidR="009E5AC7">
        <w:rPr>
          <w:sz w:val="20"/>
          <w:lang w:val="en-US" w:eastAsia="ko-KR"/>
        </w:rPr>
        <w:t>.</w:t>
      </w:r>
      <w:r w:rsidR="00DE751D">
        <w:rPr>
          <w:sz w:val="20"/>
          <w:lang w:val="en-US" w:eastAsia="ko-KR"/>
        </w:rPr>
        <w:t xml:space="preserve"> Compared to Mode-B, Scheme 4/6 results in much higher PMI overhead while the UPT is lower. Scheme 4/6 may be suited for Type-I MP, but is clearly not for Type-I SP.</w:t>
      </w:r>
    </w:p>
    <w:p w14:paraId="33E944C4" w14:textId="6A27E9A3" w:rsidR="00013332" w:rsidRPr="00013332" w:rsidRDefault="005B1651" w:rsidP="002C1569">
      <w:pPr>
        <w:numPr>
          <w:ilvl w:val="0"/>
          <w:numId w:val="54"/>
        </w:numPr>
        <w:jc w:val="both"/>
        <w:rPr>
          <w:sz w:val="20"/>
          <w:lang w:val="en-US" w:eastAsia="ko-KR"/>
        </w:rPr>
      </w:pPr>
      <w:r>
        <w:rPr>
          <w:sz w:val="20"/>
          <w:lang w:val="en-US" w:eastAsia="ko-KR"/>
        </w:rPr>
        <w:t>Mode-A</w:t>
      </w:r>
      <w:r w:rsidR="00013332" w:rsidRPr="00013332">
        <w:rPr>
          <w:sz w:val="20"/>
          <w:lang w:val="en-US" w:eastAsia="ko-KR"/>
        </w:rPr>
        <w:t xml:space="preserve"> and </w:t>
      </w:r>
      <w:r>
        <w:rPr>
          <w:sz w:val="20"/>
          <w:lang w:val="en-US" w:eastAsia="ko-KR"/>
        </w:rPr>
        <w:t xml:space="preserve">scheme </w:t>
      </w:r>
      <w:r w:rsidR="00013332" w:rsidRPr="00013332">
        <w:rPr>
          <w:sz w:val="20"/>
          <w:lang w:val="en-US" w:eastAsia="ko-KR"/>
        </w:rPr>
        <w:t xml:space="preserve">5 result in lower overhead. Scheme5 provides UPT gain over </w:t>
      </w:r>
      <w:r>
        <w:rPr>
          <w:sz w:val="20"/>
          <w:lang w:val="en-US" w:eastAsia="ko-KR"/>
        </w:rPr>
        <w:t>Mode-A</w:t>
      </w:r>
      <w:r w:rsidR="00013332" w:rsidRPr="00013332">
        <w:rPr>
          <w:sz w:val="20"/>
          <w:lang w:val="en-US" w:eastAsia="ko-KR"/>
        </w:rPr>
        <w:t>, due to</w:t>
      </w:r>
      <w:r>
        <w:rPr>
          <w:sz w:val="20"/>
          <w:lang w:val="en-US" w:eastAsia="ko-KR"/>
        </w:rPr>
        <w:t xml:space="preserve"> 1) the second SD vector selection from a relaxed candidate set and 2) </w:t>
      </w:r>
      <w:r w:rsidR="00013332" w:rsidRPr="00013332">
        <w:rPr>
          <w:sz w:val="20"/>
          <w:lang w:val="en-US" w:eastAsia="ko-KR"/>
        </w:rPr>
        <w:t>the Rel-15 Type-I codebook structure for</w:t>
      </w:r>
      <w:r>
        <w:rPr>
          <w:sz w:val="20"/>
          <w:lang w:val="en-US" w:eastAsia="ko-KR"/>
        </w:rPr>
        <w:t xml:space="preserve"> </w:t>
      </w:r>
      <m:oMath>
        <m:r>
          <m:rPr>
            <m:sty m:val="p"/>
          </m:rPr>
          <w:rPr>
            <w:rFonts w:ascii="Cambria Math" w:hAnsi="Cambria Math"/>
            <w:sz w:val="20"/>
            <w:lang w:val="en-US" w:eastAsia="ko-KR"/>
          </w:rPr>
          <m:t>≥</m:t>
        </m:r>
      </m:oMath>
      <w:r w:rsidR="00013332" w:rsidRPr="00013332">
        <w:rPr>
          <w:sz w:val="20"/>
          <w:lang w:val="en-US" w:eastAsia="ko-KR"/>
        </w:rPr>
        <w:t>16 ports</w:t>
      </w:r>
      <w:r>
        <w:rPr>
          <w:sz w:val="20"/>
          <w:lang w:val="en-US" w:eastAsia="ko-KR"/>
        </w:rPr>
        <w:t xml:space="preserve"> when </w:t>
      </w:r>
      <w:r w:rsidRPr="00013332">
        <w:rPr>
          <w:sz w:val="20"/>
          <w:lang w:val="en-US" w:eastAsia="ko-KR"/>
        </w:rPr>
        <w:t>RI=3-4</w:t>
      </w:r>
      <w:r>
        <w:rPr>
          <w:sz w:val="20"/>
          <w:lang w:val="en-US" w:eastAsia="ko-KR"/>
        </w:rPr>
        <w:t>.</w:t>
      </w:r>
    </w:p>
    <w:p w14:paraId="16FFE960" w14:textId="2F4645B9" w:rsidR="00013332" w:rsidRPr="00013332" w:rsidRDefault="00013332" w:rsidP="002C1569">
      <w:pPr>
        <w:numPr>
          <w:ilvl w:val="0"/>
          <w:numId w:val="54"/>
        </w:numPr>
        <w:jc w:val="both"/>
        <w:rPr>
          <w:sz w:val="20"/>
          <w:lang w:val="en-US" w:eastAsia="ko-KR"/>
        </w:rPr>
      </w:pPr>
      <w:r w:rsidRPr="00013332">
        <w:rPr>
          <w:sz w:val="20"/>
          <w:lang w:val="en-US" w:eastAsia="ko-KR"/>
        </w:rPr>
        <w:t xml:space="preserve">As shown in </w:t>
      </w:r>
      <w:r w:rsidR="005B1651">
        <w:rPr>
          <w:sz w:val="20"/>
          <w:lang w:val="en-US" w:eastAsia="ko-KR"/>
        </w:rPr>
        <w:t xml:space="preserve">our </w:t>
      </w:r>
      <w:proofErr w:type="spellStart"/>
      <w:r w:rsidR="005B1651">
        <w:rPr>
          <w:sz w:val="20"/>
          <w:lang w:val="en-US" w:eastAsia="ko-KR"/>
        </w:rPr>
        <w:t>Tdoc</w:t>
      </w:r>
      <w:proofErr w:type="spellEnd"/>
      <w:r w:rsidR="005B1651">
        <w:rPr>
          <w:sz w:val="20"/>
          <w:lang w:val="en-US" w:eastAsia="ko-KR"/>
        </w:rPr>
        <w:t xml:space="preserve"> in [2]</w:t>
      </w:r>
      <w:r w:rsidRPr="00013332">
        <w:rPr>
          <w:sz w:val="20"/>
          <w:lang w:val="en-US" w:eastAsia="ko-KR"/>
        </w:rPr>
        <w:t xml:space="preserve">, Scheme1 mode-2 doesn’t offer tangible benefit over </w:t>
      </w:r>
      <w:r w:rsidR="005B1651">
        <w:rPr>
          <w:sz w:val="20"/>
          <w:lang w:val="en-US" w:eastAsia="ko-KR"/>
        </w:rPr>
        <w:t>Mode-A</w:t>
      </w:r>
      <w:r w:rsidRPr="00013332">
        <w:rPr>
          <w:sz w:val="20"/>
          <w:lang w:val="en-US" w:eastAsia="ko-KR"/>
        </w:rPr>
        <w:t xml:space="preserve"> (</w:t>
      </w:r>
      <w:r w:rsidR="005B1651">
        <w:rPr>
          <w:sz w:val="20"/>
          <w:lang w:val="en-US" w:eastAsia="ko-KR"/>
        </w:rPr>
        <w:t>Scheme 1 with mode-</w:t>
      </w:r>
      <w:r w:rsidRPr="00013332">
        <w:rPr>
          <w:sz w:val="20"/>
          <w:lang w:val="en-US" w:eastAsia="ko-KR"/>
        </w:rPr>
        <w:t>1)</w:t>
      </w:r>
    </w:p>
    <w:p w14:paraId="4CE85858" w14:textId="2428F53A" w:rsidR="005B1651" w:rsidRDefault="005B1651" w:rsidP="00013332">
      <w:pPr>
        <w:jc w:val="both"/>
        <w:rPr>
          <w:sz w:val="20"/>
          <w:lang w:val="en-US" w:eastAsia="ko-KR"/>
        </w:rPr>
      </w:pPr>
    </w:p>
    <w:p w14:paraId="0D0A438A" w14:textId="42B7067A" w:rsidR="005B1651" w:rsidRDefault="005B1651" w:rsidP="005B1651">
      <w:pPr>
        <w:jc w:val="both"/>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Proposal </w:t>
      </w:r>
      <w:proofErr w:type="gramStart"/>
      <w:r>
        <w:rPr>
          <w:i/>
          <w:sz w:val="20"/>
          <w:lang w:val="en-US" w:eastAsia="ko-KR"/>
        </w:rPr>
        <w:t>1.A.</w:t>
      </w:r>
      <w:proofErr w:type="gramEnd"/>
      <w:r>
        <w:rPr>
          <w:i/>
          <w:sz w:val="20"/>
          <w:lang w:val="en-US" w:eastAsia="ko-KR"/>
        </w:rPr>
        <w:t>1</w:t>
      </w:r>
      <w:r>
        <w:rPr>
          <w:i/>
          <w:sz w:val="20"/>
          <w:lang w:eastAsia="ko-KR"/>
        </w:rPr>
        <w:t>.</w:t>
      </w:r>
    </w:p>
    <w:p w14:paraId="5254749B" w14:textId="77777777" w:rsidR="005B1651" w:rsidRPr="005B1651" w:rsidRDefault="005B1651" w:rsidP="00013332">
      <w:pPr>
        <w:jc w:val="both"/>
        <w:rPr>
          <w:sz w:val="20"/>
          <w:lang w:eastAsia="ko-KR"/>
        </w:rPr>
      </w:pPr>
    </w:p>
    <w:tbl>
      <w:tblPr>
        <w:tblStyle w:val="TableGrid"/>
        <w:tblW w:w="0" w:type="auto"/>
        <w:tblLook w:val="04A0" w:firstRow="1" w:lastRow="0" w:firstColumn="1" w:lastColumn="0" w:noHBand="0" w:noVBand="1"/>
      </w:tblPr>
      <w:tblGrid>
        <w:gridCol w:w="9629"/>
      </w:tblGrid>
      <w:tr w:rsidR="0029672B" w14:paraId="78EB5238" w14:textId="77777777" w:rsidTr="0029672B">
        <w:tc>
          <w:tcPr>
            <w:tcW w:w="9629" w:type="dxa"/>
          </w:tcPr>
          <w:p w14:paraId="2E406EE7" w14:textId="765EF17C" w:rsidR="0029672B" w:rsidRPr="0029672B" w:rsidRDefault="0029672B" w:rsidP="0029672B">
            <w:pPr>
              <w:snapToGrid w:val="0"/>
              <w:rPr>
                <w:rFonts w:ascii="Times" w:eastAsia="Batang" w:hAnsi="Times" w:cs="Times"/>
                <w:sz w:val="16"/>
                <w:szCs w:val="16"/>
              </w:rPr>
            </w:pPr>
            <w:r w:rsidRPr="00E1049D">
              <w:rPr>
                <w:rFonts w:eastAsia="SimSun"/>
                <w:b/>
                <w:sz w:val="20"/>
                <w:u w:val="single"/>
              </w:rPr>
              <w:t>Proposal 1.A.</w:t>
            </w:r>
            <w:r>
              <w:rPr>
                <w:rFonts w:eastAsia="SimSun"/>
                <w:b/>
                <w:sz w:val="20"/>
                <w:u w:val="single"/>
              </w:rPr>
              <w:t>2</w:t>
            </w:r>
            <w:r w:rsidRPr="00E1049D">
              <w:rPr>
                <w:rFonts w:eastAsia="SimSun"/>
                <w:sz w:val="20"/>
              </w:rPr>
              <w:t xml:space="preserve">: </w:t>
            </w:r>
            <w:r w:rsidRPr="00E1049D">
              <w:rPr>
                <w:rFonts w:eastAsia="SimSun"/>
                <w:iCs/>
                <w:sz w:val="20"/>
              </w:rPr>
              <w:t xml:space="preserve">For the Rel-19 Type-I single-panel (SP) codebook refinement for </w:t>
            </w:r>
            <w:r>
              <w:rPr>
                <w:rFonts w:eastAsia="SimSun"/>
                <w:iCs/>
                <w:sz w:val="20"/>
              </w:rPr>
              <w:t>48, 64, and</w:t>
            </w:r>
            <w:r w:rsidRPr="00E1049D">
              <w:rPr>
                <w:rFonts w:eastAsia="SimSun"/>
                <w:iCs/>
                <w:sz w:val="20"/>
              </w:rPr>
              <w:t xml:space="preserve"> 128 CSI-RS ports, for RI=1-4,</w:t>
            </w:r>
            <w:r>
              <w:rPr>
                <w:rFonts w:eastAsia="SimSun"/>
                <w:iCs/>
                <w:sz w:val="20"/>
              </w:rPr>
              <w:t xml:space="preserve"> 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xml:space="preserve">= </w:t>
            </w:r>
            <w:r w:rsidRPr="005242ED">
              <w:rPr>
                <w:rFonts w:eastAsia="SimSun"/>
                <w:iCs/>
                <w:sz w:val="20"/>
              </w:rPr>
              <w:t>2</w:t>
            </w:r>
            <w:r>
              <w:rPr>
                <w:rFonts w:eastAsia="SimSun"/>
                <w:iCs/>
                <w:sz w:val="20"/>
              </w:rPr>
              <w:t>.</w:t>
            </w:r>
          </w:p>
        </w:tc>
      </w:tr>
    </w:tbl>
    <w:p w14:paraId="0C4C48FB" w14:textId="6598785C" w:rsidR="0029672B" w:rsidRDefault="0029672B" w:rsidP="00013332">
      <w:pPr>
        <w:jc w:val="both"/>
        <w:rPr>
          <w:sz w:val="20"/>
          <w:lang w:val="en-US" w:eastAsia="ko-KR"/>
        </w:rPr>
      </w:pPr>
    </w:p>
    <w:p w14:paraId="254E3D96" w14:textId="77777777" w:rsidR="0029672B" w:rsidRPr="00013332" w:rsidRDefault="0029672B" w:rsidP="00013332">
      <w:pPr>
        <w:jc w:val="both"/>
        <w:rPr>
          <w:sz w:val="20"/>
          <w:lang w:val="en-US" w:eastAsia="ko-KR"/>
        </w:rPr>
      </w:pPr>
    </w:p>
    <w:p w14:paraId="372E167E" w14:textId="222F0156" w:rsidR="00013332" w:rsidRPr="00013332" w:rsidRDefault="00013332" w:rsidP="00013332">
      <w:pPr>
        <w:jc w:val="both"/>
        <w:rPr>
          <w:sz w:val="20"/>
          <w:lang w:val="en-US" w:eastAsia="ko-KR"/>
        </w:rPr>
      </w:pPr>
      <w:r w:rsidRPr="00013332">
        <w:rPr>
          <w:sz w:val="20"/>
          <w:lang w:val="en-US" w:eastAsia="ko-KR"/>
        </w:rPr>
        <w:t xml:space="preserve">We </w:t>
      </w:r>
      <w:r w:rsidR="00D238D2">
        <w:rPr>
          <w:sz w:val="20"/>
          <w:lang w:val="en-US" w:eastAsia="ko-KR"/>
        </w:rPr>
        <w:t xml:space="preserve">don’t </w:t>
      </w:r>
      <w:r w:rsidRPr="00013332">
        <w:rPr>
          <w:sz w:val="20"/>
          <w:lang w:val="en-US" w:eastAsia="ko-KR"/>
        </w:rPr>
        <w:t>support</w:t>
      </w:r>
      <w:r w:rsidR="00D238D2">
        <w:rPr>
          <w:sz w:val="20"/>
          <w:lang w:val="en-US" w:eastAsia="ko-KR"/>
        </w:rPr>
        <w:t xml:space="preserve"> Proposal 1.A.2</w:t>
      </w:r>
      <w:r w:rsidRPr="00013332">
        <w:rPr>
          <w:sz w:val="20"/>
          <w:lang w:val="en-US" w:eastAsia="ko-KR"/>
        </w:rPr>
        <w:t xml:space="preserve"> </w:t>
      </w:r>
      <w:r w:rsidR="00D238D2">
        <w:rPr>
          <w:sz w:val="20"/>
          <w:lang w:val="en-US" w:eastAsia="ko-KR"/>
        </w:rPr>
        <w:t xml:space="preserve">since we </w:t>
      </w:r>
      <w:r w:rsidR="00523947">
        <w:rPr>
          <w:sz w:val="20"/>
          <w:lang w:val="en-US" w:eastAsia="ko-KR"/>
        </w:rPr>
        <w:t>do not</w:t>
      </w:r>
      <w:r w:rsidRPr="00013332">
        <w:rPr>
          <w:sz w:val="20"/>
          <w:lang w:val="en-US" w:eastAsia="ko-KR"/>
        </w:rPr>
        <w:t xml:space="preserve"> see any benefit of reducing O1/O2</w:t>
      </w:r>
      <w:r w:rsidR="00DE751D">
        <w:rPr>
          <w:sz w:val="20"/>
          <w:lang w:val="en-US" w:eastAsia="ko-KR"/>
        </w:rPr>
        <w:t xml:space="preserve"> over the legacy </w:t>
      </w:r>
      <w:r w:rsidR="00DE751D">
        <w:rPr>
          <w:rFonts w:eastAsia="SimSun"/>
          <w:iCs/>
          <w:sz w:val="20"/>
        </w:rPr>
        <w:t>O</w:t>
      </w:r>
      <w:r w:rsidR="00DE751D" w:rsidRPr="00160EA0">
        <w:rPr>
          <w:rFonts w:eastAsia="SimSun"/>
          <w:iCs/>
          <w:sz w:val="20"/>
          <w:vertAlign w:val="subscript"/>
        </w:rPr>
        <w:t>1</w:t>
      </w:r>
      <w:r w:rsidR="00DE751D">
        <w:rPr>
          <w:rFonts w:eastAsia="SimSun"/>
          <w:iCs/>
          <w:sz w:val="20"/>
        </w:rPr>
        <w:t>=O</w:t>
      </w:r>
      <w:r w:rsidR="00DE751D" w:rsidRPr="00160EA0">
        <w:rPr>
          <w:rFonts w:eastAsia="SimSun"/>
          <w:iCs/>
          <w:sz w:val="20"/>
          <w:vertAlign w:val="subscript"/>
        </w:rPr>
        <w:t>2</w:t>
      </w:r>
      <w:r w:rsidR="00DE751D">
        <w:rPr>
          <w:rFonts w:eastAsia="SimSun"/>
          <w:iCs/>
          <w:sz w:val="20"/>
        </w:rPr>
        <w:t>= 4</w:t>
      </w:r>
      <w:r w:rsidRPr="00013332">
        <w:rPr>
          <w:sz w:val="20"/>
          <w:lang w:val="en-US" w:eastAsia="ko-KR"/>
        </w:rPr>
        <w:t xml:space="preserve">: </w:t>
      </w:r>
    </w:p>
    <w:p w14:paraId="7314017A" w14:textId="2C0C353F" w:rsidR="00B96DAD" w:rsidRDefault="00B96DAD" w:rsidP="002C1569">
      <w:pPr>
        <w:numPr>
          <w:ilvl w:val="0"/>
          <w:numId w:val="55"/>
        </w:numPr>
        <w:jc w:val="both"/>
        <w:rPr>
          <w:sz w:val="20"/>
          <w:lang w:val="en-US" w:eastAsia="ko-KR"/>
        </w:rPr>
      </w:pPr>
      <w:r>
        <w:rPr>
          <w:sz w:val="20"/>
          <w:lang w:val="en-US" w:eastAsia="ko-KR"/>
        </w:rPr>
        <w:t xml:space="preserve">2% UPT loss was shown for both the schemes of Mode-A and Mode-B in our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C55F94">
        <w:rPr>
          <w:sz w:val="20"/>
          <w:lang w:val="en-US" w:eastAsia="ko-KR"/>
        </w:rPr>
        <w:t>2.2</w:t>
      </w:r>
      <w:r>
        <w:rPr>
          <w:sz w:val="20"/>
          <w:lang w:val="en-US" w:eastAsia="ko-KR"/>
        </w:rPr>
        <w:fldChar w:fldCharType="end"/>
      </w:r>
      <w:r>
        <w:rPr>
          <w:sz w:val="20"/>
          <w:lang w:val="en-US" w:eastAsia="ko-KR"/>
        </w:rPr>
        <w:t>,</w:t>
      </w:r>
    </w:p>
    <w:p w14:paraId="7E21BEDB" w14:textId="61219530" w:rsidR="00013332" w:rsidRPr="00013332" w:rsidRDefault="00DE751D" w:rsidP="002C1569">
      <w:pPr>
        <w:numPr>
          <w:ilvl w:val="0"/>
          <w:numId w:val="55"/>
        </w:numPr>
        <w:jc w:val="both"/>
        <w:rPr>
          <w:sz w:val="20"/>
          <w:lang w:val="en-US" w:eastAsia="ko-KR"/>
        </w:rPr>
      </w:pPr>
      <w:r>
        <w:rPr>
          <w:sz w:val="20"/>
          <w:lang w:val="en-US" w:eastAsia="ko-KR"/>
        </w:rPr>
        <w:t xml:space="preserve">Compared to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 (legacy)</w:t>
      </w:r>
      <w:r>
        <w:rPr>
          <w:sz w:val="20"/>
          <w:lang w:val="en-US" w:eastAsia="ko-KR"/>
        </w:rPr>
        <w:t>, the resulting o</w:t>
      </w:r>
      <w:r w:rsidR="00013332" w:rsidRPr="00013332">
        <w:rPr>
          <w:sz w:val="20"/>
          <w:lang w:val="en-US" w:eastAsia="ko-KR"/>
        </w:rPr>
        <w:t xml:space="preserve">verhead reduction is </w:t>
      </w:r>
      <w:r w:rsidR="00B96DAD">
        <w:rPr>
          <w:sz w:val="20"/>
          <w:lang w:val="en-US" w:eastAsia="ko-KR"/>
        </w:rPr>
        <w:t xml:space="preserve">very </w:t>
      </w:r>
      <w:r w:rsidR="00013332" w:rsidRPr="00013332">
        <w:rPr>
          <w:sz w:val="20"/>
          <w:lang w:val="en-US" w:eastAsia="ko-KR"/>
        </w:rPr>
        <w:t xml:space="preserve">small </w:t>
      </w:r>
      <w:r w:rsidR="00B96DAD">
        <w:rPr>
          <w:sz w:val="20"/>
          <w:lang w:val="en-US" w:eastAsia="ko-KR"/>
        </w:rPr>
        <w:t xml:space="preserve">(only 2-bit) </w:t>
      </w:r>
      <w:r w:rsidR="00013332" w:rsidRPr="00013332">
        <w:rPr>
          <w:sz w:val="20"/>
          <w:lang w:val="en-US" w:eastAsia="ko-KR"/>
        </w:rPr>
        <w:t xml:space="preserve">for AP-CSI. For P-CSI even if </w:t>
      </w:r>
      <w:r w:rsidR="0004690E">
        <w:rPr>
          <w:sz w:val="20"/>
          <w:lang w:val="en-US" w:eastAsia="ko-KR"/>
        </w:rPr>
        <w:t xml:space="preserve">the 2-bit </w:t>
      </w:r>
      <w:r w:rsidR="00013332" w:rsidRPr="00013332">
        <w:rPr>
          <w:sz w:val="20"/>
          <w:lang w:val="en-US" w:eastAsia="ko-KR"/>
        </w:rPr>
        <w:t xml:space="preserve">overhead is reduced, the need is unclear since all the allowed PUCCH formats (2, 3, 4 with 768, 5376, and 336 bits, respectively) has way enough capacity for </w:t>
      </w:r>
      <w:r w:rsidR="00B96DAD">
        <w:rPr>
          <w:sz w:val="20"/>
          <w:lang w:val="en-US" w:eastAsia="ko-KR"/>
        </w:rPr>
        <w:t>Mode A and Mode B</w:t>
      </w:r>
      <w:r w:rsidR="00013332" w:rsidRPr="00013332">
        <w:rPr>
          <w:sz w:val="20"/>
          <w:lang w:val="en-US" w:eastAsia="ko-KR"/>
        </w:rPr>
        <w:t>.</w:t>
      </w:r>
    </w:p>
    <w:p w14:paraId="10221AED" w14:textId="5B10D48B" w:rsidR="00013332" w:rsidRDefault="00013332" w:rsidP="006B3CE4">
      <w:pPr>
        <w:jc w:val="both"/>
        <w:rPr>
          <w:sz w:val="20"/>
          <w:lang w:eastAsia="ko-KR"/>
        </w:rPr>
      </w:pPr>
    </w:p>
    <w:p w14:paraId="53D8D960" w14:textId="2831C57F" w:rsidR="00B96DAD" w:rsidRDefault="00B96DAD" w:rsidP="00B96DAD">
      <w:pPr>
        <w:jc w:val="both"/>
        <w:rPr>
          <w:i/>
          <w:sz w:val="20"/>
          <w:lang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r w:rsidR="00A551D5" w:rsidRPr="00A551D5">
        <w:rPr>
          <w:rFonts w:eastAsia="SimSun"/>
          <w:i/>
          <w:iCs/>
          <w:sz w:val="20"/>
        </w:rPr>
        <w:t>For the Rel-19 Type-I single-panel (SP) codebook refinement for 48, 64, and 128 CSI-RS ports, for RI=1-</w:t>
      </w:r>
      <w:proofErr w:type="gramStart"/>
      <w:r w:rsidR="00A551D5" w:rsidRPr="00A551D5">
        <w:rPr>
          <w:rFonts w:eastAsia="SimSun"/>
          <w:i/>
          <w:iCs/>
          <w:sz w:val="20"/>
        </w:rPr>
        <w:t>4,</w:t>
      </w:r>
      <w:r w:rsidR="00DE751D" w:rsidRPr="00A551D5">
        <w:rPr>
          <w:i/>
          <w:sz w:val="20"/>
          <w:lang w:eastAsia="ko-KR"/>
        </w:rPr>
        <w:t>,</w:t>
      </w:r>
      <w:proofErr w:type="gramEnd"/>
      <w:r w:rsidR="00DE751D" w:rsidRPr="00A551D5">
        <w:rPr>
          <w:i/>
          <w:sz w:val="20"/>
          <w:lang w:eastAsia="ko-KR"/>
        </w:rPr>
        <w:t xml:space="preserve"> support</w:t>
      </w:r>
      <w:r w:rsidR="00DE751D">
        <w:rPr>
          <w:i/>
          <w:sz w:val="20"/>
          <w:lang w:eastAsia="ko-KR"/>
        </w:rPr>
        <w:t xml:space="preserve"> </w:t>
      </w:r>
      <w:r w:rsidR="00DE751D" w:rsidRPr="00DE751D">
        <w:rPr>
          <w:i/>
          <w:sz w:val="20"/>
          <w:lang w:val="en-US" w:eastAsia="ko-KR"/>
        </w:rPr>
        <w:t>the legacy value</w:t>
      </w:r>
      <w:r w:rsidR="00DE751D">
        <w:rPr>
          <w:sz w:val="20"/>
          <w:lang w:val="en-US" w:eastAsia="ko-KR"/>
        </w:rPr>
        <w:t xml:space="preserve"> </w:t>
      </w:r>
      <w:r w:rsidR="00DE751D">
        <w:rPr>
          <w:rFonts w:eastAsia="SimSun"/>
          <w:iCs/>
          <w:sz w:val="20"/>
        </w:rPr>
        <w:t>O</w:t>
      </w:r>
      <w:r w:rsidR="00DE751D" w:rsidRPr="00160EA0">
        <w:rPr>
          <w:rFonts w:eastAsia="SimSun"/>
          <w:iCs/>
          <w:sz w:val="20"/>
          <w:vertAlign w:val="subscript"/>
        </w:rPr>
        <w:t>1</w:t>
      </w:r>
      <w:r w:rsidR="00DE751D">
        <w:rPr>
          <w:rFonts w:eastAsia="SimSun"/>
          <w:iCs/>
          <w:sz w:val="20"/>
        </w:rPr>
        <w:t>=O</w:t>
      </w:r>
      <w:r w:rsidR="00DE751D" w:rsidRPr="00160EA0">
        <w:rPr>
          <w:rFonts w:eastAsia="SimSun"/>
          <w:iCs/>
          <w:sz w:val="20"/>
          <w:vertAlign w:val="subscript"/>
        </w:rPr>
        <w:t>2</w:t>
      </w:r>
      <w:r w:rsidR="00DE751D">
        <w:rPr>
          <w:rFonts w:eastAsia="SimSun"/>
          <w:iCs/>
          <w:sz w:val="20"/>
        </w:rPr>
        <w:t>= 4</w:t>
      </w:r>
    </w:p>
    <w:p w14:paraId="2FB6BB8D" w14:textId="77777777" w:rsidR="006F57FF" w:rsidRDefault="006F57FF" w:rsidP="006B3CE4">
      <w:pPr>
        <w:jc w:val="both"/>
        <w:rPr>
          <w:sz w:val="20"/>
          <w:lang w:eastAsia="ko-KR"/>
        </w:rPr>
      </w:pPr>
    </w:p>
    <w:p w14:paraId="1E79BEF6" w14:textId="52E4167C" w:rsidR="00E22F61" w:rsidRDefault="00E22F61" w:rsidP="006B3CE4">
      <w:pPr>
        <w:jc w:val="both"/>
        <w:rPr>
          <w:sz w:val="20"/>
          <w:lang w:eastAsia="ko-KR"/>
        </w:rPr>
      </w:pPr>
    </w:p>
    <w:p w14:paraId="02F93560" w14:textId="26A8E0B2" w:rsidR="00E22F61" w:rsidRDefault="00E22F61" w:rsidP="00E22F61">
      <w:pPr>
        <w:pStyle w:val="ListParagraph"/>
        <w:numPr>
          <w:ilvl w:val="2"/>
          <w:numId w:val="2"/>
        </w:numPr>
        <w:ind w:leftChars="0" w:left="720"/>
        <w:rPr>
          <w:lang w:eastAsia="ko-KR"/>
        </w:rPr>
      </w:pPr>
      <w:r>
        <w:rPr>
          <w:lang w:eastAsia="ko-KR"/>
        </w:rPr>
        <w:t>Topic 2: M</w:t>
      </w:r>
      <w:r w:rsidRPr="002E75AA">
        <w:rPr>
          <w:rFonts w:eastAsia="Batang"/>
          <w:iCs/>
          <w:sz w:val="20"/>
          <w:szCs w:val="16"/>
          <w:lang w:eastAsia="x-none"/>
        </w:rPr>
        <w:t xml:space="preserve">apping from CSI-RS </w:t>
      </w:r>
      <w:r w:rsidRPr="00C41AFE">
        <w:rPr>
          <w:rFonts w:eastAsia="Batang"/>
          <w:iCs/>
          <w:sz w:val="20"/>
          <w:szCs w:val="16"/>
          <w:lang w:eastAsia="x-none"/>
        </w:rPr>
        <w:t>resource index/port index per resource and port index to CSI/</w:t>
      </w:r>
      <w:r w:rsidRPr="00C41AFE">
        <w:rPr>
          <w:rFonts w:eastAsia="Batang"/>
          <w:iCs/>
          <w:sz w:val="20"/>
          <w:lang w:eastAsia="x-none"/>
        </w:rPr>
        <w:t>PMI calculation</w:t>
      </w: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68405CA5" w14:textId="77777777" w:rsidR="00E22F61" w:rsidRPr="00C41AFE" w:rsidRDefault="00E22F61" w:rsidP="00E22F61">
            <w:pPr>
              <w:snapToGrid w:val="0"/>
              <w:rPr>
                <w:rFonts w:eastAsia="Batang"/>
                <w:iCs/>
                <w:sz w:val="20"/>
                <w:lang w:eastAsia="x-none"/>
              </w:rPr>
            </w:pPr>
            <w:r w:rsidRPr="008F0966">
              <w:rPr>
                <w:rFonts w:eastAsia="SimSun"/>
                <w:b/>
                <w:sz w:val="20"/>
                <w:szCs w:val="16"/>
                <w:u w:val="single"/>
              </w:rPr>
              <w:t xml:space="preserve">Proposal </w:t>
            </w:r>
            <w:r w:rsidRPr="002E75AA">
              <w:rPr>
                <w:rFonts w:eastAsia="SimSun"/>
                <w:b/>
                <w:sz w:val="20"/>
                <w:szCs w:val="16"/>
                <w:u w:val="single"/>
              </w:rPr>
              <w:t>1.B</w:t>
            </w:r>
            <w:r w:rsidRPr="002E75AA">
              <w:rPr>
                <w:rFonts w:eastAsia="SimSun"/>
                <w:b/>
                <w:sz w:val="20"/>
                <w:szCs w:val="16"/>
              </w:rPr>
              <w:t xml:space="preserve">: </w:t>
            </w:r>
            <w:r w:rsidRPr="002E75AA">
              <w:rPr>
                <w:rFonts w:eastAsia="Batang"/>
                <w:sz w:val="20"/>
                <w:szCs w:val="16"/>
              </w:rPr>
              <w:t xml:space="preserve">For the </w:t>
            </w:r>
            <w:r w:rsidRPr="002E75AA">
              <w:rPr>
                <w:rFonts w:eastAsia="Batang"/>
                <w:iCs/>
                <w:sz w:val="20"/>
                <w:szCs w:val="16"/>
              </w:rPr>
              <w:t>Rel-19 Type-I and Type-II codebook refinement for up to 128 CSI-RS ports, regarding the m</w:t>
            </w:r>
            <w:r w:rsidRPr="002E75AA">
              <w:rPr>
                <w:rFonts w:eastAsia="Batang"/>
                <w:iCs/>
                <w:sz w:val="20"/>
                <w:szCs w:val="16"/>
                <w:lang w:eastAsia="x-none"/>
              </w:rPr>
              <w:t xml:space="preserve">apping from CSI-RS </w:t>
            </w:r>
            <w:r w:rsidRPr="00C41AFE">
              <w:rPr>
                <w:rFonts w:eastAsia="Batang"/>
                <w:iCs/>
                <w:sz w:val="20"/>
                <w:szCs w:val="16"/>
                <w:lang w:eastAsia="x-none"/>
              </w:rPr>
              <w:t>resource index/port index per resource and port index to CSI/</w:t>
            </w:r>
            <w:r w:rsidRPr="00C41AFE">
              <w:rPr>
                <w:rFonts w:eastAsia="Batang"/>
                <w:iCs/>
                <w:sz w:val="20"/>
                <w:lang w:eastAsia="x-none"/>
              </w:rPr>
              <w:t xml:space="preserve">PMI calculation, </w:t>
            </w:r>
            <w:r w:rsidRPr="00C41AFE">
              <w:rPr>
                <w:sz w:val="20"/>
                <w:lang w:eastAsia="x-none"/>
              </w:rPr>
              <w:t xml:space="preserve">support </w:t>
            </w:r>
            <w:r>
              <w:rPr>
                <w:sz w:val="20"/>
                <w:lang w:eastAsia="x-none"/>
              </w:rPr>
              <w:t xml:space="preserve">NW </w:t>
            </w:r>
            <w:r w:rsidRPr="00C41AFE">
              <w:rPr>
                <w:sz w:val="20"/>
                <w:lang w:eastAsia="x-none"/>
              </w:rPr>
              <w:t xml:space="preserve">to configure </w:t>
            </w:r>
            <w:r>
              <w:rPr>
                <w:sz w:val="20"/>
                <w:lang w:eastAsia="x-none"/>
              </w:rPr>
              <w:t xml:space="preserve">UE with </w:t>
            </w:r>
            <w:r w:rsidRPr="00C41AFE">
              <w:rPr>
                <w:sz w:val="20"/>
                <w:lang w:eastAsia="x-none"/>
              </w:rPr>
              <w:t xml:space="preserve">one of the following mapping methods via higher-layer (RRC) </w:t>
            </w:r>
            <w:proofErr w:type="spellStart"/>
            <w:r w:rsidRPr="00C41AFE">
              <w:rPr>
                <w:sz w:val="20"/>
                <w:lang w:eastAsia="x-none"/>
              </w:rPr>
              <w:t>signaling</w:t>
            </w:r>
            <w:proofErr w:type="spellEnd"/>
            <w:r w:rsidRPr="00C41AFE">
              <w:rPr>
                <w:sz w:val="20"/>
                <w:lang w:eastAsia="x-none"/>
              </w:rPr>
              <w:t xml:space="preserve">, </w:t>
            </w:r>
          </w:p>
          <w:p w14:paraId="082F0182" w14:textId="77777777" w:rsidR="00E22F61" w:rsidRPr="00C41AFE" w:rsidRDefault="00E22F61" w:rsidP="002C1569">
            <w:pPr>
              <w:numPr>
                <w:ilvl w:val="0"/>
                <w:numId w:val="52"/>
              </w:numPr>
              <w:snapToGrid w:val="0"/>
              <w:rPr>
                <w:sz w:val="20"/>
              </w:rPr>
            </w:pPr>
            <w:r w:rsidRPr="00C41AFE">
              <w:rPr>
                <w:i/>
                <w:sz w:val="20"/>
                <w:lang w:eastAsia="x-none"/>
              </w:rPr>
              <w:t>Mapping method 1</w:t>
            </w:r>
            <w:r w:rsidRPr="00C41AFE">
              <w:rPr>
                <w:sz w:val="20"/>
                <w:lang w:eastAsia="x-none"/>
              </w:rPr>
              <w:t>: Sequential ordering/indexing within (1</w:t>
            </w:r>
            <w:r w:rsidRPr="00C41AFE">
              <w:rPr>
                <w:sz w:val="20"/>
                <w:vertAlign w:val="superscript"/>
                <w:lang w:eastAsia="x-none"/>
              </w:rPr>
              <w:t>st</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then (2</w:t>
            </w:r>
            <w:r w:rsidRPr="00C41AFE">
              <w:rPr>
                <w:sz w:val="20"/>
                <w:vertAlign w:val="superscript"/>
                <w:lang w:eastAsia="x-none"/>
              </w:rPr>
              <w:t>nd</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 then (K</w:t>
            </w:r>
            <w:r w:rsidRPr="00C41AFE">
              <w:rPr>
                <w:sz w:val="20"/>
                <w:vertAlign w:val="superscript"/>
                <w:lang w:eastAsia="x-none"/>
              </w:rPr>
              <w:t>th</w:t>
            </w:r>
            <w:r w:rsidRPr="00C41AFE">
              <w:rPr>
                <w:sz w:val="20"/>
                <w:lang w:eastAsia="x-none"/>
              </w:rPr>
              <w:t xml:space="preserve"> resource, 1</w:t>
            </w:r>
            <w:r w:rsidRPr="00C41AFE">
              <w:rPr>
                <w:sz w:val="20"/>
                <w:vertAlign w:val="superscript"/>
                <w:lang w:eastAsia="x-none"/>
              </w:rPr>
              <w:t>st</w:t>
            </w:r>
            <w:r w:rsidRPr="00C41AFE">
              <w:rPr>
                <w:sz w:val="20"/>
                <w:lang w:eastAsia="x-none"/>
              </w:rPr>
              <w:t xml:space="preserve"> polarization), then (1</w:t>
            </w:r>
            <w:r w:rsidRPr="00C41AFE">
              <w:rPr>
                <w:sz w:val="20"/>
                <w:vertAlign w:val="superscript"/>
                <w:lang w:eastAsia="x-none"/>
              </w:rPr>
              <w:t>st</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then (2</w:t>
            </w:r>
            <w:r w:rsidRPr="00C41AFE">
              <w:rPr>
                <w:sz w:val="20"/>
                <w:vertAlign w:val="superscript"/>
                <w:lang w:eastAsia="x-none"/>
              </w:rPr>
              <w:t>nd</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 then (K</w:t>
            </w:r>
            <w:r w:rsidRPr="00C41AFE">
              <w:rPr>
                <w:sz w:val="20"/>
                <w:vertAlign w:val="superscript"/>
                <w:lang w:eastAsia="x-none"/>
              </w:rPr>
              <w:t>th</w:t>
            </w:r>
            <w:r w:rsidRPr="00C41AFE">
              <w:rPr>
                <w:sz w:val="20"/>
                <w:lang w:eastAsia="x-none"/>
              </w:rPr>
              <w:t xml:space="preserve"> resource, 2</w:t>
            </w:r>
            <w:r w:rsidRPr="00C41AFE">
              <w:rPr>
                <w:sz w:val="20"/>
                <w:vertAlign w:val="superscript"/>
                <w:lang w:eastAsia="x-none"/>
              </w:rPr>
              <w:t>nd</w:t>
            </w:r>
            <w:r w:rsidRPr="00C41AFE">
              <w:rPr>
                <w:sz w:val="20"/>
                <w:lang w:eastAsia="x-none"/>
              </w:rPr>
              <w:t xml:space="preserve"> polarization)  </w:t>
            </w:r>
          </w:p>
          <w:p w14:paraId="0E598A5B" w14:textId="77777777" w:rsidR="00E22F61" w:rsidRPr="00012E85" w:rsidRDefault="00E22F61" w:rsidP="002C1569">
            <w:pPr>
              <w:numPr>
                <w:ilvl w:val="0"/>
                <w:numId w:val="52"/>
              </w:numPr>
              <w:snapToGrid w:val="0"/>
              <w:rPr>
                <w:sz w:val="20"/>
              </w:rPr>
            </w:pPr>
            <w:r w:rsidRPr="00C41AFE">
              <w:rPr>
                <w:i/>
                <w:sz w:val="20"/>
              </w:rPr>
              <w:t>Mapping method 2</w:t>
            </w:r>
            <w:r w:rsidRPr="00C41AFE">
              <w:rPr>
                <w:sz w:val="20"/>
              </w:rPr>
              <w:t xml:space="preserve">: </w:t>
            </w:r>
            <w:r w:rsidRPr="00C41AFE">
              <w:rPr>
                <w:sz w:val="20"/>
                <w:lang w:eastAsia="x-none"/>
              </w:rPr>
              <w:t>Sequential ordering</w:t>
            </w:r>
            <w:r w:rsidRPr="002E75AA">
              <w:rPr>
                <w:sz w:val="20"/>
                <w:lang w:eastAsia="x-none"/>
              </w:rPr>
              <w:t>/indexing within</w:t>
            </w:r>
            <w:r>
              <w:rPr>
                <w:sz w:val="20"/>
                <w:lang w:eastAsia="x-none"/>
              </w:rPr>
              <w:t xml:space="preserve"> (</w:t>
            </w:r>
            <w:r>
              <w:rPr>
                <w:rFonts w:eastAsia="DengXian" w:hint="eastAsia"/>
                <w:sz w:val="20"/>
                <w:lang w:eastAsia="zh-CN"/>
              </w:rPr>
              <w:t>w</w:t>
            </w:r>
            <w:r>
              <w:rPr>
                <w:rFonts w:eastAsia="DengXian"/>
                <w:sz w:val="20"/>
                <w:lang w:eastAsia="zh-CN"/>
              </w:rPr>
              <w:t>here K*n2 = N2</w:t>
            </w:r>
            <w:r w:rsidRPr="00012E85">
              <w:rPr>
                <w:sz w:val="20"/>
                <w:lang w:eastAsia="x-none"/>
              </w:rPr>
              <w:t>):</w:t>
            </w:r>
          </w:p>
          <w:p w14:paraId="1C1D8C65" w14:textId="77777777" w:rsidR="00E22F61" w:rsidRPr="00BA4F32" w:rsidRDefault="00E22F61" w:rsidP="002C1569">
            <w:pPr>
              <w:numPr>
                <w:ilvl w:val="1"/>
                <w:numId w:val="52"/>
              </w:numPr>
              <w:snapToGrid w:val="0"/>
              <w:rPr>
                <w:sz w:val="20"/>
              </w:rPr>
            </w:pPr>
            <w:r w:rsidRPr="002E75AA">
              <w:rPr>
                <w:sz w:val="20"/>
                <w:lang w:eastAsia="x-none"/>
              </w:rPr>
              <w:t>for the 1</w:t>
            </w:r>
            <w:r w:rsidRPr="002E75AA">
              <w:rPr>
                <w:sz w:val="20"/>
                <w:vertAlign w:val="superscript"/>
                <w:lang w:eastAsia="x-none"/>
              </w:rPr>
              <w:t>st</w:t>
            </w:r>
            <w:r w:rsidRPr="002E75AA">
              <w:rPr>
                <w:sz w:val="20"/>
                <w:lang w:eastAsia="x-none"/>
              </w:rPr>
              <w:t xml:space="preserve"> polarization, (1</w:t>
            </w:r>
            <w:r w:rsidRPr="002E75AA">
              <w:rPr>
                <w:sz w:val="20"/>
                <w:vertAlign w:val="superscript"/>
                <w:lang w:eastAsia="x-none"/>
              </w:rPr>
              <w:t>st</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(1</w:t>
            </w:r>
            <w:r w:rsidRPr="002E75AA">
              <w:rPr>
                <w:sz w:val="20"/>
                <w:vertAlign w:val="superscript"/>
                <w:lang w:eastAsia="x-none"/>
              </w:rPr>
              <w:t>st</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(1</w:t>
            </w:r>
            <w:r w:rsidRPr="002E75AA">
              <w:rPr>
                <w:sz w:val="20"/>
                <w:vertAlign w:val="superscript"/>
                <w:lang w:eastAsia="x-none"/>
              </w:rPr>
              <w:t>st</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then (2</w:t>
            </w:r>
            <w:r w:rsidRPr="002E75AA">
              <w:rPr>
                <w:sz w:val="20"/>
                <w:vertAlign w:val="superscript"/>
                <w:lang w:eastAsia="x-none"/>
              </w:rPr>
              <w:t>nd</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(2</w:t>
            </w:r>
            <w:r w:rsidRPr="002E75AA">
              <w:rPr>
                <w:sz w:val="20"/>
                <w:vertAlign w:val="superscript"/>
                <w:lang w:eastAsia="x-none"/>
              </w:rPr>
              <w:t>nd</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(2</w:t>
            </w:r>
            <w:r w:rsidRPr="002E75AA">
              <w:rPr>
                <w:sz w:val="20"/>
                <w:vertAlign w:val="superscript"/>
                <w:lang w:eastAsia="x-none"/>
              </w:rPr>
              <w:t>nd</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then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1</w:t>
            </w:r>
            <w:r w:rsidRPr="002E75AA">
              <w:rPr>
                <w:sz w:val="20"/>
                <w:vertAlign w:val="superscript"/>
                <w:lang w:eastAsia="x-none"/>
              </w:rPr>
              <w:t>st</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2</w:t>
            </w:r>
            <w:r w:rsidRPr="002E75AA">
              <w:rPr>
                <w:sz w:val="20"/>
                <w:vertAlign w:val="superscript"/>
                <w:lang w:eastAsia="x-none"/>
              </w:rPr>
              <w:t>nd</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 (</w:t>
            </w:r>
            <w:r>
              <w:rPr>
                <w:sz w:val="20"/>
                <w:lang w:eastAsia="x-none"/>
              </w:rPr>
              <w:t>N</w:t>
            </w:r>
            <w:r w:rsidRPr="002E75AA">
              <w:rPr>
                <w:sz w:val="20"/>
                <w:lang w:eastAsia="x-none"/>
              </w:rPr>
              <w:t>1</w:t>
            </w:r>
            <w:r w:rsidRPr="002E75AA">
              <w:rPr>
                <w:sz w:val="20"/>
                <w:vertAlign w:val="superscript"/>
                <w:lang w:eastAsia="x-none"/>
              </w:rPr>
              <w:t>th</w:t>
            </w:r>
            <w:r w:rsidRPr="002E75AA">
              <w:rPr>
                <w:sz w:val="20"/>
                <w:lang w:eastAsia="x-none"/>
              </w:rPr>
              <w:t xml:space="preserve"> n2 ports in K</w:t>
            </w:r>
            <w:r w:rsidRPr="002E75AA">
              <w:rPr>
                <w:sz w:val="20"/>
                <w:vertAlign w:val="superscript"/>
                <w:lang w:eastAsia="x-none"/>
              </w:rPr>
              <w:t>th</w:t>
            </w:r>
            <w:r w:rsidRPr="002E75AA">
              <w:rPr>
                <w:sz w:val="20"/>
                <w:lang w:eastAsia="x-none"/>
              </w:rPr>
              <w:t xml:space="preserve"> resource, 1</w:t>
            </w:r>
            <w:r w:rsidRPr="002E75AA">
              <w:rPr>
                <w:sz w:val="20"/>
                <w:vertAlign w:val="superscript"/>
                <w:lang w:eastAsia="x-none"/>
              </w:rPr>
              <w:t>st</w:t>
            </w:r>
            <w:r w:rsidRPr="002E75AA">
              <w:rPr>
                <w:sz w:val="20"/>
                <w:lang w:eastAsia="x-none"/>
              </w:rPr>
              <w:t xml:space="preserve"> polarization) ,</w:t>
            </w:r>
            <w:r>
              <w:rPr>
                <w:sz w:val="20"/>
                <w:lang w:eastAsia="x-none"/>
              </w:rPr>
              <w:t xml:space="preserve"> </w:t>
            </w:r>
          </w:p>
          <w:p w14:paraId="349FAF2C" w14:textId="77777777" w:rsidR="00E22F61" w:rsidRPr="00BA4F32" w:rsidRDefault="00E22F61" w:rsidP="002C1569">
            <w:pPr>
              <w:numPr>
                <w:ilvl w:val="1"/>
                <w:numId w:val="52"/>
              </w:numPr>
              <w:snapToGrid w:val="0"/>
              <w:rPr>
                <w:sz w:val="20"/>
              </w:rPr>
            </w:pPr>
            <w:r w:rsidRPr="00BA4F32">
              <w:rPr>
                <w:sz w:val="20"/>
                <w:lang w:eastAsia="x-none"/>
              </w:rPr>
              <w:t>and then for the 2</w:t>
            </w:r>
            <w:r w:rsidRPr="00BA4F32">
              <w:rPr>
                <w:sz w:val="20"/>
                <w:vertAlign w:val="superscript"/>
                <w:lang w:eastAsia="x-none"/>
              </w:rPr>
              <w:t>nd</w:t>
            </w:r>
            <w:r w:rsidRPr="00BA4F32">
              <w:rPr>
                <w:sz w:val="20"/>
                <w:lang w:eastAsia="x-none"/>
              </w:rPr>
              <w:t xml:space="preserve"> polarization, (1</w:t>
            </w:r>
            <w:r w:rsidRPr="00BA4F32">
              <w:rPr>
                <w:sz w:val="20"/>
                <w:vertAlign w:val="superscript"/>
                <w:lang w:eastAsia="x-none"/>
              </w:rPr>
              <w:t>st</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(1</w:t>
            </w:r>
            <w:r w:rsidRPr="00BA4F32">
              <w:rPr>
                <w:sz w:val="20"/>
                <w:vertAlign w:val="superscript"/>
                <w:lang w:eastAsia="x-none"/>
              </w:rPr>
              <w:t>st</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(1</w:t>
            </w:r>
            <w:r w:rsidRPr="00BA4F32">
              <w:rPr>
                <w:sz w:val="20"/>
                <w:vertAlign w:val="superscript"/>
                <w:lang w:eastAsia="x-none"/>
              </w:rPr>
              <w:t>st</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then (2</w:t>
            </w:r>
            <w:r w:rsidRPr="00BA4F32">
              <w:rPr>
                <w:sz w:val="20"/>
                <w:vertAlign w:val="superscript"/>
                <w:lang w:eastAsia="x-none"/>
              </w:rPr>
              <w:t>nd</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(2</w:t>
            </w:r>
            <w:r w:rsidRPr="00BA4F32">
              <w:rPr>
                <w:sz w:val="20"/>
                <w:vertAlign w:val="superscript"/>
                <w:lang w:eastAsia="x-none"/>
              </w:rPr>
              <w:t>nd</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(2</w:t>
            </w:r>
            <w:r w:rsidRPr="00BA4F32">
              <w:rPr>
                <w:sz w:val="20"/>
                <w:vertAlign w:val="superscript"/>
                <w:lang w:eastAsia="x-none"/>
              </w:rPr>
              <w:t>nd</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then (N1</w:t>
            </w:r>
            <w:r w:rsidRPr="00BA4F32">
              <w:rPr>
                <w:sz w:val="20"/>
                <w:vertAlign w:val="superscript"/>
                <w:lang w:eastAsia="x-none"/>
              </w:rPr>
              <w:t>th</w:t>
            </w:r>
            <w:r w:rsidRPr="00BA4F32">
              <w:rPr>
                <w:sz w:val="20"/>
                <w:lang w:eastAsia="x-none"/>
              </w:rPr>
              <w:t xml:space="preserve"> n2 ports in 1</w:t>
            </w:r>
            <w:r w:rsidRPr="00BA4F32">
              <w:rPr>
                <w:sz w:val="20"/>
                <w:vertAlign w:val="superscript"/>
                <w:lang w:eastAsia="x-none"/>
              </w:rPr>
              <w:t>st</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w:t>
            </w:r>
            <w:r>
              <w:rPr>
                <w:sz w:val="20"/>
                <w:lang w:eastAsia="x-none"/>
              </w:rPr>
              <w:t>N</w:t>
            </w:r>
            <w:r w:rsidRPr="00BA4F32">
              <w:rPr>
                <w:sz w:val="20"/>
                <w:lang w:eastAsia="x-none"/>
              </w:rPr>
              <w:t>1</w:t>
            </w:r>
            <w:r w:rsidRPr="00BA4F32">
              <w:rPr>
                <w:sz w:val="20"/>
                <w:vertAlign w:val="superscript"/>
                <w:lang w:eastAsia="x-none"/>
              </w:rPr>
              <w:t>th</w:t>
            </w:r>
            <w:r w:rsidRPr="00BA4F32">
              <w:rPr>
                <w:sz w:val="20"/>
                <w:lang w:eastAsia="x-none"/>
              </w:rPr>
              <w:t xml:space="preserve"> n2 ports in 2</w:t>
            </w:r>
            <w:r w:rsidRPr="00BA4F32">
              <w:rPr>
                <w:sz w:val="20"/>
                <w:vertAlign w:val="superscript"/>
                <w:lang w:eastAsia="x-none"/>
              </w:rPr>
              <w:t>nd</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 …, (</w:t>
            </w:r>
            <w:r>
              <w:rPr>
                <w:sz w:val="20"/>
                <w:lang w:eastAsia="x-none"/>
              </w:rPr>
              <w:t>N</w:t>
            </w:r>
            <w:r w:rsidRPr="00BA4F32">
              <w:rPr>
                <w:sz w:val="20"/>
                <w:lang w:eastAsia="x-none"/>
              </w:rPr>
              <w:t>1</w:t>
            </w:r>
            <w:r w:rsidRPr="00BA4F32">
              <w:rPr>
                <w:sz w:val="20"/>
                <w:vertAlign w:val="superscript"/>
                <w:lang w:eastAsia="x-none"/>
              </w:rPr>
              <w:t>th</w:t>
            </w:r>
            <w:r w:rsidRPr="00BA4F32">
              <w:rPr>
                <w:sz w:val="20"/>
                <w:lang w:eastAsia="x-none"/>
              </w:rPr>
              <w:t xml:space="preserve"> n2 ports in K</w:t>
            </w:r>
            <w:r w:rsidRPr="00BA4F32">
              <w:rPr>
                <w:sz w:val="20"/>
                <w:vertAlign w:val="superscript"/>
                <w:lang w:eastAsia="x-none"/>
              </w:rPr>
              <w:t>th</w:t>
            </w:r>
            <w:r w:rsidRPr="00BA4F32">
              <w:rPr>
                <w:sz w:val="20"/>
                <w:lang w:eastAsia="x-none"/>
              </w:rPr>
              <w:t xml:space="preserve"> resource, 2</w:t>
            </w:r>
            <w:r w:rsidRPr="00BA4F32">
              <w:rPr>
                <w:sz w:val="20"/>
                <w:vertAlign w:val="superscript"/>
                <w:lang w:eastAsia="x-none"/>
              </w:rPr>
              <w:t>nd</w:t>
            </w:r>
            <w:r w:rsidRPr="00BA4F32">
              <w:rPr>
                <w:sz w:val="20"/>
                <w:lang w:eastAsia="x-none"/>
              </w:rPr>
              <w:t xml:space="preserve"> polarization)</w:t>
            </w:r>
          </w:p>
          <w:p w14:paraId="6D0FF277" w14:textId="77777777" w:rsidR="00E22F61" w:rsidRDefault="00E22F61" w:rsidP="00E22F61">
            <w:pPr>
              <w:snapToGrid w:val="0"/>
              <w:rPr>
                <w:rFonts w:eastAsia="Times New Roman"/>
                <w:sz w:val="20"/>
                <w:lang w:eastAsia="zh-TW"/>
              </w:rPr>
            </w:pPr>
            <w:bookmarkStart w:id="2" w:name="_Hlk163142109"/>
            <w:r w:rsidRPr="00C41AFE">
              <w:rPr>
                <w:rFonts w:eastAsia="SimSun"/>
                <w:sz w:val="20"/>
              </w:rPr>
              <w:t xml:space="preserve">FFS: </w:t>
            </w:r>
            <w:r w:rsidRPr="00C41AFE">
              <w:rPr>
                <w:rFonts w:eastAsia="Times New Roman"/>
                <w:sz w:val="20"/>
                <w:lang w:eastAsia="zh-TW"/>
              </w:rPr>
              <w:t>Exact port indexing within each CSI-RS resource or across K CSI-RS resources</w:t>
            </w:r>
            <w:bookmarkEnd w:id="2"/>
          </w:p>
          <w:p w14:paraId="45E6D826" w14:textId="77777777" w:rsidR="00E22F61" w:rsidRDefault="00E22F61" w:rsidP="00DE3F7B">
            <w:pPr>
              <w:snapToGrid w:val="0"/>
              <w:rPr>
                <w:sz w:val="20"/>
                <w:lang w:eastAsia="ko-KR"/>
              </w:rPr>
            </w:pPr>
          </w:p>
        </w:tc>
      </w:tr>
    </w:tbl>
    <w:p w14:paraId="7BF37014" w14:textId="5D7C424D" w:rsidR="00E22F61" w:rsidRDefault="00E22F61" w:rsidP="006B3CE4">
      <w:pPr>
        <w:jc w:val="both"/>
        <w:rPr>
          <w:sz w:val="20"/>
          <w:lang w:eastAsia="ko-KR"/>
        </w:rPr>
      </w:pPr>
    </w:p>
    <w:p w14:paraId="4E4D31A4" w14:textId="409E64C9" w:rsidR="00C30AEF" w:rsidRDefault="00C30AEF" w:rsidP="00C30AEF">
      <w:pPr>
        <w:jc w:val="both"/>
        <w:rPr>
          <w:sz w:val="20"/>
          <w:lang w:val="en-US" w:eastAsia="ko-KR"/>
        </w:rPr>
      </w:pPr>
    </w:p>
    <w:p w14:paraId="6ABB0A7A" w14:textId="694D12C9" w:rsidR="00A551D5" w:rsidRDefault="0004690E" w:rsidP="00C30AEF">
      <w:pPr>
        <w:jc w:val="both"/>
        <w:rPr>
          <w:sz w:val="20"/>
          <w:lang w:val="en-US" w:eastAsia="ko-KR"/>
        </w:rPr>
      </w:pPr>
      <w:r>
        <w:rPr>
          <w:sz w:val="20"/>
          <w:lang w:val="en-US" w:eastAsia="ko-KR"/>
        </w:rPr>
        <w:t xml:space="preserve">We support </w:t>
      </w:r>
      <w:r w:rsidR="004D633A">
        <w:rPr>
          <w:sz w:val="20"/>
          <w:lang w:val="en-US" w:eastAsia="ko-KR"/>
        </w:rPr>
        <w:t>Proposal 1.B</w:t>
      </w:r>
      <w:r w:rsidR="00A551D5">
        <w:rPr>
          <w:sz w:val="20"/>
          <w:lang w:val="en-US" w:eastAsia="ko-KR"/>
        </w:rPr>
        <w:t xml:space="preserve"> for the following reasons:</w:t>
      </w:r>
    </w:p>
    <w:p w14:paraId="02486BE9" w14:textId="77777777" w:rsidR="00A551D5" w:rsidRDefault="00A551D5" w:rsidP="00A551D5">
      <w:pPr>
        <w:pStyle w:val="ListParagraph"/>
        <w:numPr>
          <w:ilvl w:val="0"/>
          <w:numId w:val="53"/>
        </w:numPr>
        <w:ind w:leftChars="0"/>
        <w:jc w:val="both"/>
        <w:rPr>
          <w:sz w:val="20"/>
          <w:lang w:val="en-US" w:eastAsia="ko-KR"/>
        </w:rPr>
      </w:pPr>
      <w:r>
        <w:rPr>
          <w:sz w:val="20"/>
          <w:lang w:val="en-US" w:eastAsia="ko-KR"/>
        </w:rPr>
        <w:t xml:space="preserve">Port mapping needs to be defined in the specification to avoid ambiguity resulting from aggregating K P-port CSI-RS resources to be used for codebooks (along with the PMI calculation) that assume a “single virtual resource” of K.P. For this main purpose, mapping method #1 is the most natural choice. </w:t>
      </w:r>
    </w:p>
    <w:p w14:paraId="4CD6A447" w14:textId="6B5B956D" w:rsidR="00A551D5" w:rsidRPr="00A551D5" w:rsidRDefault="00A551D5" w:rsidP="00A551D5">
      <w:pPr>
        <w:pStyle w:val="ListParagraph"/>
        <w:numPr>
          <w:ilvl w:val="0"/>
          <w:numId w:val="53"/>
        </w:numPr>
        <w:ind w:leftChars="0"/>
        <w:jc w:val="both"/>
        <w:rPr>
          <w:sz w:val="20"/>
          <w:lang w:val="en-US" w:eastAsia="ko-KR"/>
        </w:rPr>
      </w:pPr>
      <w:r>
        <w:rPr>
          <w:sz w:val="20"/>
          <w:lang w:val="en-US" w:eastAsia="ko-KR"/>
        </w:rPr>
        <w:t>A secondary use for port mapping is to facilitate sub-array-based co-existence between UEs supporting Rel-19 Type-I SP/Type-II and UEs that don’t. In this case, only a part of the large array (i.e. sub-array) is utilized for servicing “pre-Rel-19” UEs. Such sub-array would correspond to one out of the K CSI-RS resources used in the aggregation, which is also associated with a legacy (N</w:t>
      </w:r>
      <w:proofErr w:type="gramStart"/>
      <w:r>
        <w:rPr>
          <w:sz w:val="20"/>
          <w:lang w:val="en-US" w:eastAsia="ko-KR"/>
        </w:rPr>
        <w:t>1,N</w:t>
      </w:r>
      <w:proofErr w:type="gramEnd"/>
      <w:r>
        <w:rPr>
          <w:sz w:val="20"/>
          <w:lang w:val="en-US" w:eastAsia="ko-KR"/>
        </w:rPr>
        <w:t>2) value. For this purpose, method #1 accommodates all the newly introduced (N</w:t>
      </w:r>
      <w:proofErr w:type="gramStart"/>
      <w:r>
        <w:rPr>
          <w:sz w:val="20"/>
          <w:lang w:val="en-US" w:eastAsia="ko-KR"/>
        </w:rPr>
        <w:t>1,N</w:t>
      </w:r>
      <w:proofErr w:type="gramEnd"/>
      <w:r>
        <w:rPr>
          <w:sz w:val="20"/>
          <w:lang w:val="en-US" w:eastAsia="ko-KR"/>
        </w:rPr>
        <w:t xml:space="preserve">2) values except for (6,4) and (8,8). These two values are accommodated by method #2.  </w:t>
      </w:r>
    </w:p>
    <w:p w14:paraId="6D3DD876" w14:textId="769E15ED" w:rsidR="004D633A" w:rsidRDefault="004D633A" w:rsidP="00C30AEF">
      <w:pPr>
        <w:jc w:val="both"/>
        <w:rPr>
          <w:sz w:val="20"/>
          <w:lang w:val="en-US" w:eastAsia="ko-KR"/>
        </w:rPr>
      </w:pPr>
      <w:r>
        <w:rPr>
          <w:sz w:val="20"/>
          <w:lang w:val="en-US" w:eastAsia="ko-KR"/>
        </w:rPr>
        <w:t xml:space="preserve"> </w:t>
      </w:r>
    </w:p>
    <w:p w14:paraId="30DB4C8E" w14:textId="6814A226" w:rsidR="004D633A" w:rsidRDefault="004D633A" w:rsidP="00C30AEF">
      <w:pPr>
        <w:jc w:val="both"/>
        <w:rPr>
          <w:sz w:val="20"/>
          <w:lang w:val="en-US" w:eastAsia="ko-KR"/>
        </w:rPr>
      </w:pPr>
    </w:p>
    <w:p w14:paraId="5D2C5678" w14:textId="77777777" w:rsidR="00F153C6" w:rsidRDefault="00F153C6" w:rsidP="00F153C6">
      <w:pPr>
        <w:jc w:val="both"/>
        <w:rPr>
          <w:sz w:val="20"/>
          <w:lang w:val="en-US" w:eastAsia="ko-KR"/>
        </w:rPr>
      </w:pPr>
    </w:p>
    <w:p w14:paraId="44BC6FBE" w14:textId="77777777" w:rsidR="00C30AEF" w:rsidRDefault="00C30AEF" w:rsidP="00C30AEF">
      <w:pPr>
        <w:jc w:val="both"/>
        <w:rPr>
          <w:sz w:val="20"/>
          <w:lang w:val="en-US" w:eastAsia="ko-KR"/>
        </w:rPr>
      </w:pPr>
    </w:p>
    <w:p w14:paraId="36D153DD" w14:textId="130B60EB" w:rsidR="00F153C6" w:rsidRDefault="00F153C6" w:rsidP="00F153C6">
      <w:pPr>
        <w:jc w:val="both"/>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w:t>
      </w:r>
      <w:r w:rsidR="00A551D5">
        <w:rPr>
          <w:i/>
          <w:sz w:val="20"/>
          <w:lang w:val="en-US" w:eastAsia="ko-KR"/>
        </w:rPr>
        <w:t xml:space="preserve">Support </w:t>
      </w:r>
      <w:r>
        <w:rPr>
          <w:i/>
          <w:sz w:val="20"/>
          <w:lang w:val="en-US" w:eastAsia="ko-KR"/>
        </w:rPr>
        <w:t>Proposal 1.B</w:t>
      </w:r>
      <w:r>
        <w:rPr>
          <w:i/>
          <w:sz w:val="20"/>
          <w:lang w:eastAsia="ko-KR"/>
        </w:rPr>
        <w:t xml:space="preserve">. </w:t>
      </w:r>
    </w:p>
    <w:p w14:paraId="030867C8" w14:textId="74821508" w:rsidR="00013332" w:rsidRPr="00F153C6" w:rsidRDefault="00013332" w:rsidP="006B3CE4">
      <w:pPr>
        <w:jc w:val="both"/>
        <w:rPr>
          <w:sz w:val="20"/>
          <w:lang w:eastAsia="ko-KR"/>
        </w:rPr>
      </w:pPr>
    </w:p>
    <w:p w14:paraId="3D6DC8A6" w14:textId="77777777" w:rsidR="00013332" w:rsidRDefault="00013332" w:rsidP="006B3CE4">
      <w:pPr>
        <w:jc w:val="both"/>
        <w:rPr>
          <w:sz w:val="20"/>
          <w:lang w:eastAsia="ko-KR"/>
        </w:rPr>
      </w:pPr>
    </w:p>
    <w:p w14:paraId="208BF46A" w14:textId="63257FDF" w:rsidR="00E22F61" w:rsidRDefault="00E22F61" w:rsidP="00E22F61">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3/4: CMR/IMR restriction</w:t>
      </w:r>
    </w:p>
    <w:p w14:paraId="6C6FBFD7" w14:textId="2E297C4F" w:rsidR="00E22F61" w:rsidRDefault="00E22F61" w:rsidP="006B3CE4">
      <w:pPr>
        <w:jc w:val="both"/>
        <w:rPr>
          <w:sz w:val="20"/>
          <w:lang w:eastAsia="ko-KR"/>
        </w:rPr>
      </w:pPr>
    </w:p>
    <w:p w14:paraId="7CAA5C69" w14:textId="77777777" w:rsidR="004075CC" w:rsidRDefault="00CF29F3" w:rsidP="004075CC">
      <w:pPr>
        <w:jc w:val="both"/>
        <w:rPr>
          <w:sz w:val="20"/>
          <w:lang w:eastAsia="ko-KR"/>
        </w:rPr>
      </w:pPr>
      <w:r>
        <w:rPr>
          <w:sz w:val="20"/>
          <w:lang w:eastAsia="ko-KR"/>
        </w:rPr>
        <w:t xml:space="preserve">Since the use case of Rel-19 Type-I/II is </w:t>
      </w:r>
      <w:proofErr w:type="spellStart"/>
      <w:r>
        <w:rPr>
          <w:sz w:val="20"/>
          <w:lang w:eastAsia="ko-KR"/>
        </w:rPr>
        <w:t>sTRP</w:t>
      </w:r>
      <w:proofErr w:type="spellEnd"/>
      <w:r>
        <w:rPr>
          <w:sz w:val="20"/>
          <w:lang w:eastAsia="ko-KR"/>
        </w:rPr>
        <w:t>, we support to reuse the legacy scheme</w:t>
      </w:r>
      <w:r w:rsidR="004075CC">
        <w:rPr>
          <w:sz w:val="20"/>
          <w:lang w:eastAsia="ko-KR"/>
        </w:rPr>
        <w:t xml:space="preserve"> (Rel-18 CJT) except QCL for CMRs:</w:t>
      </w:r>
    </w:p>
    <w:p w14:paraId="4B4C31B0" w14:textId="790721FC" w:rsidR="004075CC" w:rsidRPr="004075CC" w:rsidRDefault="001E5F25" w:rsidP="002C1569">
      <w:pPr>
        <w:pStyle w:val="ListParagraph"/>
        <w:numPr>
          <w:ilvl w:val="0"/>
          <w:numId w:val="53"/>
        </w:numPr>
        <w:ind w:leftChars="0"/>
        <w:jc w:val="both"/>
        <w:rPr>
          <w:sz w:val="20"/>
          <w:lang w:eastAsia="ko-KR"/>
        </w:rPr>
      </w:pPr>
      <w:r w:rsidRPr="004075CC">
        <w:rPr>
          <w:sz w:val="20"/>
          <w:lang w:val="en-US" w:eastAsia="ko-KR"/>
        </w:rPr>
        <w:lastRenderedPageBreak/>
        <w:t xml:space="preserve">CMRs </w:t>
      </w:r>
      <w:r w:rsidR="004075CC">
        <w:rPr>
          <w:sz w:val="20"/>
          <w:lang w:val="en-US" w:eastAsia="ko-KR"/>
        </w:rPr>
        <w:t xml:space="preserve">and IMR rules following Rel-18 Type-II CJT </w:t>
      </w:r>
    </w:p>
    <w:p w14:paraId="0C8BCBE2" w14:textId="3EAB4921" w:rsidR="001E5F25" w:rsidRPr="004075CC" w:rsidRDefault="001E5F25" w:rsidP="002C1569">
      <w:pPr>
        <w:pStyle w:val="ListParagraph"/>
        <w:numPr>
          <w:ilvl w:val="0"/>
          <w:numId w:val="53"/>
        </w:numPr>
        <w:ind w:leftChars="0"/>
        <w:jc w:val="both"/>
        <w:rPr>
          <w:sz w:val="20"/>
          <w:lang w:eastAsia="ko-KR"/>
        </w:rPr>
      </w:pPr>
      <w:r w:rsidRPr="004075CC">
        <w:rPr>
          <w:sz w:val="20"/>
          <w:lang w:val="en-US" w:eastAsia="ko-KR"/>
        </w:rPr>
        <w:t>a same/common QCL across</w:t>
      </w:r>
      <w:r w:rsidR="004075CC">
        <w:rPr>
          <w:sz w:val="20"/>
          <w:lang w:val="en-US" w:eastAsia="ko-KR"/>
        </w:rPr>
        <w:t xml:space="preserve"> all aggregated CSI-RS</w:t>
      </w:r>
      <w:r w:rsidRPr="004075CC">
        <w:rPr>
          <w:sz w:val="20"/>
          <w:lang w:val="en-US" w:eastAsia="ko-KR"/>
        </w:rPr>
        <w:t xml:space="preserve"> resources (resource-common QCL)</w:t>
      </w:r>
    </w:p>
    <w:p w14:paraId="226C185E" w14:textId="3457B000" w:rsidR="00800919" w:rsidRDefault="00800919" w:rsidP="004075CC">
      <w:pPr>
        <w:jc w:val="both"/>
        <w:rPr>
          <w:sz w:val="20"/>
          <w:lang w:val="en-US" w:eastAsia="ko-KR"/>
        </w:rPr>
      </w:pPr>
    </w:p>
    <w:p w14:paraId="2307BF34" w14:textId="10F4C5F5" w:rsidR="004075CC" w:rsidRPr="00CF29F3" w:rsidRDefault="004075CC" w:rsidP="004075CC">
      <w:pPr>
        <w:jc w:val="both"/>
        <w:rPr>
          <w:sz w:val="20"/>
          <w:lang w:val="en-US" w:eastAsia="ko-KR"/>
        </w:rPr>
      </w:pPr>
      <w:r>
        <w:rPr>
          <w:sz w:val="20"/>
          <w:lang w:val="en-US" w:eastAsia="ko-KR"/>
        </w:rPr>
        <w:t>For Type-II Doppler CSI reporting</w:t>
      </w:r>
      <w:r w:rsidR="001477FD">
        <w:rPr>
          <w:sz w:val="20"/>
          <w:lang w:val="en-US" w:eastAsia="ko-KR"/>
        </w:rPr>
        <w:t xml:space="preserve"> with AP CSI-RS configuration, the number of CSI-RS resources </w:t>
      </w:r>
      <m:oMath>
        <m:r>
          <w:rPr>
            <w:rFonts w:ascii="Cambria Math" w:hAnsi="Cambria Math"/>
            <w:sz w:val="20"/>
            <w:lang w:val="en-US" w:eastAsia="ko-KR"/>
          </w:rPr>
          <m:t>K</m:t>
        </m:r>
      </m:oMath>
      <w:r w:rsidR="001477FD">
        <w:rPr>
          <w:sz w:val="20"/>
          <w:lang w:val="en-US" w:eastAsia="ko-KR"/>
        </w:rPr>
        <w:t xml:space="preserve"> in a CSI-RS burst can be configured among the values of {4,8,12}. In Rel-19 Type-II Doppler CSI reporting, due to the aggregated CSI-RS resources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a</m:t>
            </m:r>
          </m:sub>
        </m:sSub>
      </m:oMath>
      <w:r w:rsidR="001477FD">
        <w:rPr>
          <w:sz w:val="20"/>
          <w:lang w:val="en-US" w:eastAsia="ko-KR"/>
        </w:rPr>
        <w:t xml:space="preserve">, the total number of CSI-RS resources is </w:t>
      </w:r>
      <m:oMath>
        <m:r>
          <w:rPr>
            <w:rFonts w:ascii="Cambria Math" w:hAnsi="Cambria Math"/>
            <w:sz w:val="20"/>
            <w:lang w:val="en-US" w:eastAsia="ko-KR"/>
          </w:rPr>
          <m:t>K</m:t>
        </m:r>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a</m:t>
            </m:r>
          </m:sub>
        </m:sSub>
      </m:oMath>
      <w:r w:rsidR="001477FD">
        <w:rPr>
          <w:sz w:val="20"/>
          <w:lang w:val="en-US" w:eastAsia="ko-KR"/>
        </w:rPr>
        <w:t xml:space="preserve">, which can be up to 48. Configuring the </w:t>
      </w:r>
      <w:r w:rsidR="001F2793">
        <w:rPr>
          <w:sz w:val="20"/>
          <w:lang w:val="en-US" w:eastAsia="ko-KR"/>
        </w:rPr>
        <w:t xml:space="preserve">large </w:t>
      </w:r>
      <w:r w:rsidR="001477FD">
        <w:rPr>
          <w:sz w:val="20"/>
          <w:lang w:val="en-US" w:eastAsia="ko-KR"/>
        </w:rPr>
        <w:t xml:space="preserve">number of CSI-RS resources is infeasible in most cases especially for </w:t>
      </w:r>
      <m:oMath>
        <m:r>
          <w:rPr>
            <w:rFonts w:ascii="Cambria Math" w:hAnsi="Cambria Math"/>
            <w:sz w:val="20"/>
            <w:lang w:val="en-US" w:eastAsia="ko-KR"/>
          </w:rPr>
          <m:t>m=1</m:t>
        </m:r>
      </m:oMath>
      <w:r w:rsidR="00DF1777">
        <w:rPr>
          <w:sz w:val="20"/>
          <w:lang w:val="en-US" w:eastAsia="ko-KR"/>
        </w:rPr>
        <w:t xml:space="preserve">.Therefore, we propose to study how to prevent/handle the </w:t>
      </w:r>
      <w:r w:rsidR="00697A27">
        <w:rPr>
          <w:sz w:val="20"/>
          <w:lang w:val="en-US" w:eastAsia="ko-KR"/>
        </w:rPr>
        <w:t xml:space="preserve">large </w:t>
      </w:r>
      <w:r w:rsidR="00DF1777">
        <w:rPr>
          <w:sz w:val="20"/>
          <w:lang w:val="en-US" w:eastAsia="ko-KR"/>
        </w:rPr>
        <w:t>number of CSI-RS resources for Rel-19 Type-II Doppler AP CSI reporting.</w:t>
      </w:r>
    </w:p>
    <w:p w14:paraId="0EECD1C2" w14:textId="098424AF" w:rsidR="00013332" w:rsidRDefault="00013332" w:rsidP="006B3CE4">
      <w:pPr>
        <w:jc w:val="both"/>
        <w:rPr>
          <w:sz w:val="20"/>
          <w:lang w:val="en-US" w:eastAsia="ko-KR"/>
        </w:rPr>
      </w:pPr>
    </w:p>
    <w:p w14:paraId="2D7FF237" w14:textId="4EB26458" w:rsidR="00DF1777" w:rsidRDefault="00DF1777" w:rsidP="006B3CE4">
      <w:pPr>
        <w:jc w:val="both"/>
        <w:rPr>
          <w:i/>
          <w:sz w:val="20"/>
          <w:lang w:val="en-US" w:eastAsia="ko-KR"/>
        </w:rPr>
      </w:pPr>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w:t>
      </w:r>
      <w:r>
        <w:rPr>
          <w:i/>
          <w:sz w:val="20"/>
          <w:lang w:val="en-US" w:eastAsia="ko-KR"/>
        </w:rPr>
        <w:br/>
        <w:t>for Rel-19 Type-I/II CSI reporting, support to reuse the legacy scheme (i.e., Rel-18 CJT) except QCL for CMRs:</w:t>
      </w:r>
    </w:p>
    <w:p w14:paraId="54584282" w14:textId="77777777" w:rsidR="00DF1777" w:rsidRPr="00DF1777" w:rsidRDefault="00DF1777" w:rsidP="002C1569">
      <w:pPr>
        <w:pStyle w:val="ListParagraph"/>
        <w:numPr>
          <w:ilvl w:val="0"/>
          <w:numId w:val="53"/>
        </w:numPr>
        <w:ind w:leftChars="0"/>
        <w:jc w:val="both"/>
        <w:rPr>
          <w:i/>
          <w:sz w:val="20"/>
          <w:lang w:eastAsia="ko-KR"/>
        </w:rPr>
      </w:pPr>
      <w:r w:rsidRPr="00DF1777">
        <w:rPr>
          <w:i/>
          <w:sz w:val="20"/>
          <w:lang w:val="en-US" w:eastAsia="ko-KR"/>
        </w:rPr>
        <w:t xml:space="preserve">CMRs and IMR rules following Rel-18 Type-II CJT </w:t>
      </w:r>
    </w:p>
    <w:p w14:paraId="2B90032D" w14:textId="707FEBAE" w:rsidR="00DF1777" w:rsidRPr="00DF1777" w:rsidRDefault="00DF1777" w:rsidP="002C1569">
      <w:pPr>
        <w:pStyle w:val="ListParagraph"/>
        <w:numPr>
          <w:ilvl w:val="0"/>
          <w:numId w:val="53"/>
        </w:numPr>
        <w:ind w:leftChars="0"/>
        <w:jc w:val="both"/>
        <w:rPr>
          <w:i/>
          <w:sz w:val="20"/>
          <w:lang w:eastAsia="ko-KR"/>
        </w:rPr>
      </w:pPr>
      <w:r w:rsidRPr="00DF1777">
        <w:rPr>
          <w:i/>
          <w:sz w:val="20"/>
          <w:lang w:val="en-US" w:eastAsia="ko-KR"/>
        </w:rPr>
        <w:t>a same/common QCL across all aggregated CSI-RS resources (resource-common QCL)</w:t>
      </w:r>
    </w:p>
    <w:p w14:paraId="56A32FAD" w14:textId="195B01A0" w:rsidR="00DF1777" w:rsidRPr="00DF1777" w:rsidRDefault="00DF1777" w:rsidP="006B3CE4">
      <w:pPr>
        <w:jc w:val="both"/>
        <w:rPr>
          <w:i/>
          <w:sz w:val="20"/>
          <w:lang w:eastAsia="ko-KR"/>
        </w:rPr>
      </w:pPr>
      <w:r w:rsidRPr="00DF1777">
        <w:rPr>
          <w:i/>
          <w:sz w:val="20"/>
          <w:lang w:eastAsia="ko-KR"/>
        </w:rPr>
        <w:t xml:space="preserve">for </w:t>
      </w:r>
      <w:r>
        <w:rPr>
          <w:i/>
          <w:sz w:val="20"/>
          <w:lang w:eastAsia="ko-KR"/>
        </w:rPr>
        <w:t xml:space="preserve">Rel-19 Type-II Doppler AP CSI reporting, study how to prevent/handle the </w:t>
      </w:r>
      <w:r w:rsidR="00DC0E1A">
        <w:rPr>
          <w:i/>
          <w:sz w:val="20"/>
          <w:lang w:eastAsia="ko-KR"/>
        </w:rPr>
        <w:t xml:space="preserve">large </w:t>
      </w:r>
      <w:r>
        <w:rPr>
          <w:i/>
          <w:sz w:val="20"/>
          <w:lang w:eastAsia="ko-KR"/>
        </w:rPr>
        <w:t>number of CSI-RS resources.</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1B03FDD" w14:textId="4B2E2EC7" w:rsidR="00C55F68" w:rsidRDefault="00C55F68" w:rsidP="00C55F68">
      <w:pPr>
        <w:pStyle w:val="ListParagraph"/>
        <w:numPr>
          <w:ilvl w:val="2"/>
          <w:numId w:val="2"/>
        </w:numPr>
        <w:ind w:leftChars="0" w:left="720"/>
        <w:rPr>
          <w:lang w:eastAsia="ko-KR"/>
        </w:rPr>
      </w:pPr>
      <w:r>
        <w:rPr>
          <w:lang w:eastAsia="ko-KR"/>
        </w:rPr>
        <w:t>Topic</w:t>
      </w:r>
      <w:r w:rsidR="00CF29F3">
        <w:rPr>
          <w:lang w:eastAsia="ko-KR"/>
        </w:rPr>
        <w:t>s</w:t>
      </w:r>
      <w:r>
        <w:rPr>
          <w:lang w:eastAsia="ko-KR"/>
        </w:rPr>
        <w:t xml:space="preserve"> </w:t>
      </w:r>
      <w:r w:rsidR="00F63EBA">
        <w:rPr>
          <w:lang w:eastAsia="ko-KR"/>
        </w:rPr>
        <w:t>6</w:t>
      </w:r>
      <w:r w:rsidR="00CF29F3">
        <w:rPr>
          <w:lang w:eastAsia="ko-KR"/>
        </w:rPr>
        <w:t>/7</w:t>
      </w:r>
      <w:r>
        <w:rPr>
          <w:lang w:eastAsia="ko-KR"/>
        </w:rPr>
        <w:t xml:space="preserve">: </w:t>
      </w:r>
      <w:r w:rsidR="00FC22AC">
        <w:rPr>
          <w:lang w:eastAsia="ko-KR"/>
        </w:rPr>
        <w:t xml:space="preserve">Type-II </w:t>
      </w:r>
      <w:r w:rsidR="00512531">
        <w:rPr>
          <w:lang w:eastAsia="ko-KR"/>
        </w:rPr>
        <w:t>SD basis selection indication design</w:t>
      </w:r>
      <w:r w:rsidR="00CF29F3">
        <w:rPr>
          <w:lang w:eastAsia="ko-KR"/>
        </w:rPr>
        <w:t xml:space="preserve"> &amp; Type-II CBSR RRC overhead reduction</w:t>
      </w:r>
    </w:p>
    <w:p w14:paraId="5332DF60" w14:textId="790ADD19" w:rsidR="00C55F68" w:rsidRDefault="00C55F68" w:rsidP="006B3CE4">
      <w:pPr>
        <w:jc w:val="both"/>
        <w:rPr>
          <w:sz w:val="20"/>
          <w:lang w:eastAsia="ko-KR"/>
        </w:rPr>
      </w:pPr>
    </w:p>
    <w:p w14:paraId="30D0EF1C" w14:textId="730392C9" w:rsidR="00CF29F3" w:rsidRDefault="00CF29F3" w:rsidP="006B3CE4">
      <w:pPr>
        <w:jc w:val="both"/>
        <w:rPr>
          <w:sz w:val="20"/>
          <w:lang w:eastAsia="ko-KR"/>
        </w:rPr>
      </w:pPr>
    </w:p>
    <w:tbl>
      <w:tblPr>
        <w:tblStyle w:val="TableGrid"/>
        <w:tblW w:w="0" w:type="auto"/>
        <w:tblLook w:val="04A0" w:firstRow="1" w:lastRow="0" w:firstColumn="1" w:lastColumn="0" w:noHBand="0" w:noVBand="1"/>
      </w:tblPr>
      <w:tblGrid>
        <w:gridCol w:w="9629"/>
      </w:tblGrid>
      <w:tr w:rsidR="00CF29F3" w14:paraId="2EA58C69" w14:textId="77777777" w:rsidTr="00CF29F3">
        <w:tc>
          <w:tcPr>
            <w:tcW w:w="9629" w:type="dxa"/>
          </w:tcPr>
          <w:p w14:paraId="0EF362EA" w14:textId="77777777" w:rsidR="00CF29F3" w:rsidRPr="00CF29F3" w:rsidRDefault="00CF29F3" w:rsidP="00CF29F3">
            <w:pPr>
              <w:jc w:val="both"/>
              <w:rPr>
                <w:rFonts w:eastAsia="DengXian"/>
                <w:szCs w:val="22"/>
                <w:highlight w:val="green"/>
                <w:lang w:val="en-US" w:eastAsia="zh-CN"/>
              </w:rPr>
            </w:pPr>
            <w:r w:rsidRPr="00CF29F3">
              <w:rPr>
                <w:b/>
                <w:highlight w:val="green"/>
              </w:rPr>
              <w:t xml:space="preserve">[116] </w:t>
            </w:r>
            <w:r w:rsidRPr="00CF29F3">
              <w:rPr>
                <w:rFonts w:eastAsia="DengXian"/>
                <w:b/>
                <w:bCs/>
                <w:szCs w:val="22"/>
                <w:highlight w:val="green"/>
                <w:lang w:val="en-US" w:eastAsia="zh-CN"/>
              </w:rPr>
              <w:t>Agreement</w:t>
            </w:r>
          </w:p>
          <w:p w14:paraId="2A26763D" w14:textId="77777777" w:rsidR="00CF29F3" w:rsidRPr="00CF29F3" w:rsidRDefault="00CF29F3" w:rsidP="00CF29F3">
            <w:pPr>
              <w:widowControl w:val="0"/>
              <w:snapToGrid w:val="0"/>
              <w:rPr>
                <w:rFonts w:ascii="Times" w:eastAsia="Batang" w:hAnsi="Times"/>
                <w:iCs/>
                <w:sz w:val="20"/>
              </w:rPr>
            </w:pPr>
            <w:r w:rsidRPr="00CF29F3">
              <w:rPr>
                <w:rFonts w:ascii="Times" w:eastAsia="Batang" w:hAnsi="Times"/>
                <w:iCs/>
                <w:sz w:val="20"/>
              </w:rPr>
              <w:t xml:space="preserve">For the Rel-19 Type-II codebook refinement for up to 128 CSI-RS ports, </w:t>
            </w:r>
          </w:p>
          <w:p w14:paraId="2092C3BA"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 xml:space="preserve">Fully reuse the legacy Rel-16 </w:t>
            </w:r>
            <w:proofErr w:type="spellStart"/>
            <w:r w:rsidRPr="00CF29F3">
              <w:rPr>
                <w:rFonts w:ascii="Times" w:eastAsia="Batang" w:hAnsi="Times"/>
                <w:iCs/>
                <w:sz w:val="20"/>
                <w:lang w:eastAsia="x-none"/>
              </w:rPr>
              <w:t>eType</w:t>
            </w:r>
            <w:proofErr w:type="spellEnd"/>
            <w:r w:rsidRPr="00CF29F3">
              <w:rPr>
                <w:rFonts w:ascii="Times" w:eastAsia="Batang" w:hAnsi="Times"/>
                <w:iCs/>
                <w:sz w:val="20"/>
                <w:lang w:eastAsia="x-none"/>
              </w:rPr>
              <w:t xml:space="preserve">-II design (and for PS codebook, the Rel-17 </w:t>
            </w:r>
            <w:proofErr w:type="spellStart"/>
            <w:r w:rsidRPr="00CF29F3">
              <w:rPr>
                <w:rFonts w:ascii="Times" w:eastAsia="Batang" w:hAnsi="Times"/>
                <w:iCs/>
                <w:sz w:val="20"/>
                <w:lang w:eastAsia="x-none"/>
              </w:rPr>
              <w:t>FeType</w:t>
            </w:r>
            <w:proofErr w:type="spellEnd"/>
            <w:r w:rsidRPr="00CF29F3">
              <w:rPr>
                <w:rFonts w:ascii="Times" w:eastAsia="Batang" w:hAnsi="Times"/>
                <w:iCs/>
                <w:sz w:val="20"/>
                <w:lang w:eastAsia="x-none"/>
              </w:rPr>
              <w:t>-II PS design) for UCI omission rules</w:t>
            </w:r>
          </w:p>
          <w:p w14:paraId="396B6793"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 xml:space="preserve">On the supported parameter combinations, decide, by RAN1#116bis, whether further restriction on the </w:t>
            </w:r>
            <w:proofErr w:type="spellStart"/>
            <w:r w:rsidRPr="00CF29F3">
              <w:rPr>
                <w:rFonts w:ascii="Times" w:eastAsia="Batang" w:hAnsi="Times"/>
                <w:iCs/>
                <w:sz w:val="20"/>
                <w:lang w:eastAsia="x-none"/>
              </w:rPr>
              <w:t>the</w:t>
            </w:r>
            <w:proofErr w:type="spellEnd"/>
            <w:r w:rsidRPr="00CF29F3">
              <w:rPr>
                <w:rFonts w:ascii="Times" w:eastAsia="Batang" w:hAnsi="Times"/>
                <w:iCs/>
                <w:sz w:val="20"/>
                <w:lang w:eastAsia="x-none"/>
              </w:rPr>
              <w:t xml:space="preserve"> legacy Rel-16 </w:t>
            </w:r>
            <w:proofErr w:type="spellStart"/>
            <w:r w:rsidRPr="00CF29F3">
              <w:rPr>
                <w:rFonts w:ascii="Times" w:eastAsia="Batang" w:hAnsi="Times"/>
                <w:iCs/>
                <w:sz w:val="20"/>
                <w:lang w:eastAsia="x-none"/>
              </w:rPr>
              <w:t>eType</w:t>
            </w:r>
            <w:proofErr w:type="spellEnd"/>
            <w:r w:rsidRPr="00CF29F3">
              <w:rPr>
                <w:rFonts w:ascii="Times" w:eastAsia="Batang" w:hAnsi="Times"/>
                <w:iCs/>
                <w:sz w:val="20"/>
                <w:lang w:eastAsia="x-none"/>
              </w:rPr>
              <w:t xml:space="preserve">-II design (and for PS codebook, the Rel-17 </w:t>
            </w:r>
            <w:proofErr w:type="spellStart"/>
            <w:r w:rsidRPr="00CF29F3">
              <w:rPr>
                <w:rFonts w:ascii="Times" w:eastAsia="Batang" w:hAnsi="Times"/>
                <w:iCs/>
                <w:sz w:val="20"/>
                <w:lang w:eastAsia="x-none"/>
              </w:rPr>
              <w:t>FeType</w:t>
            </w:r>
            <w:proofErr w:type="spellEnd"/>
            <w:r w:rsidRPr="00CF29F3">
              <w:rPr>
                <w:rFonts w:ascii="Times" w:eastAsia="Batang" w:hAnsi="Times"/>
                <w:iCs/>
                <w:sz w:val="20"/>
                <w:lang w:eastAsia="x-none"/>
              </w:rPr>
              <w:t>-II PS design) to reduce/limit PMI overhead and/or UE complexity is necessary</w:t>
            </w:r>
          </w:p>
          <w:p w14:paraId="6871444C" w14:textId="77777777" w:rsidR="00CF29F3" w:rsidRPr="00CF29F3" w:rsidRDefault="00CF29F3" w:rsidP="002C1569">
            <w:pPr>
              <w:widowControl w:val="0"/>
              <w:numPr>
                <w:ilvl w:val="0"/>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the definition and detailed design of UCI parameters, fully reuse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 xml:space="preserve">-II PS design), except for SD basis selection indication </w:t>
            </w:r>
          </w:p>
          <w:p w14:paraId="5C5605E7" w14:textId="77777777" w:rsidR="00CF29F3" w:rsidRPr="00CF29F3" w:rsidRDefault="00CF29F3" w:rsidP="002C1569">
            <w:pPr>
              <w:widowControl w:val="0"/>
              <w:numPr>
                <w:ilvl w:val="1"/>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SD basis selection indication, decide, by RAN1#116bis, whether refinement on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-II PS design) is necessary to reduce UE memory requirements</w:t>
            </w:r>
          </w:p>
          <w:p w14:paraId="6B2D5724" w14:textId="77777777" w:rsidR="00CF29F3" w:rsidRPr="00CF29F3" w:rsidRDefault="00CF29F3" w:rsidP="002C1569">
            <w:pPr>
              <w:widowControl w:val="0"/>
              <w:numPr>
                <w:ilvl w:val="0"/>
                <w:numId w:val="60"/>
              </w:numPr>
              <w:snapToGrid w:val="0"/>
              <w:rPr>
                <w:rFonts w:ascii="Times" w:eastAsia="Batang" w:hAnsi="Times"/>
                <w:iCs/>
                <w:sz w:val="20"/>
                <w:highlight w:val="yellow"/>
                <w:lang w:eastAsia="x-none"/>
              </w:rPr>
            </w:pPr>
            <w:r w:rsidRPr="00CF29F3">
              <w:rPr>
                <w:rFonts w:ascii="Times" w:eastAsia="Batang" w:hAnsi="Times"/>
                <w:iCs/>
                <w:sz w:val="20"/>
                <w:highlight w:val="yellow"/>
                <w:lang w:eastAsia="x-none"/>
              </w:rPr>
              <w:t xml:space="preserve">On CBSR, decide, by RAN1#116bis, whether refinement on the legacy Rel-16 </w:t>
            </w:r>
            <w:proofErr w:type="spellStart"/>
            <w:r w:rsidRPr="00CF29F3">
              <w:rPr>
                <w:rFonts w:ascii="Times" w:eastAsia="Batang" w:hAnsi="Times"/>
                <w:iCs/>
                <w:sz w:val="20"/>
                <w:highlight w:val="yellow"/>
                <w:lang w:eastAsia="x-none"/>
              </w:rPr>
              <w:t>eType</w:t>
            </w:r>
            <w:proofErr w:type="spellEnd"/>
            <w:r w:rsidRPr="00CF29F3">
              <w:rPr>
                <w:rFonts w:ascii="Times" w:eastAsia="Batang" w:hAnsi="Times"/>
                <w:iCs/>
                <w:sz w:val="20"/>
                <w:highlight w:val="yellow"/>
                <w:lang w:eastAsia="x-none"/>
              </w:rPr>
              <w:t xml:space="preserve">-II design (and for PS codebook, the Rel-17 </w:t>
            </w:r>
            <w:proofErr w:type="spellStart"/>
            <w:r w:rsidRPr="00CF29F3">
              <w:rPr>
                <w:rFonts w:ascii="Times" w:eastAsia="Batang" w:hAnsi="Times"/>
                <w:iCs/>
                <w:sz w:val="20"/>
                <w:highlight w:val="yellow"/>
                <w:lang w:eastAsia="x-none"/>
              </w:rPr>
              <w:t>FeType</w:t>
            </w:r>
            <w:proofErr w:type="spellEnd"/>
            <w:r w:rsidRPr="00CF29F3">
              <w:rPr>
                <w:rFonts w:ascii="Times" w:eastAsia="Batang" w:hAnsi="Times"/>
                <w:iCs/>
                <w:sz w:val="20"/>
                <w:highlight w:val="yellow"/>
                <w:lang w:eastAsia="x-none"/>
              </w:rPr>
              <w:t>-II PS design) is necessary to reduce RRC overhead (including moving (N</w:t>
            </w:r>
            <w:proofErr w:type="gramStart"/>
            <w:r w:rsidRPr="00CF29F3">
              <w:rPr>
                <w:rFonts w:ascii="Times" w:eastAsia="Batang" w:hAnsi="Times"/>
                <w:iCs/>
                <w:sz w:val="20"/>
                <w:highlight w:val="yellow"/>
                <w:lang w:eastAsia="x-none"/>
              </w:rPr>
              <w:t>1,N</w:t>
            </w:r>
            <w:proofErr w:type="gramEnd"/>
            <w:r w:rsidRPr="00CF29F3">
              <w:rPr>
                <w:rFonts w:ascii="Times" w:eastAsia="Batang" w:hAnsi="Times"/>
                <w:iCs/>
                <w:sz w:val="20"/>
                <w:highlight w:val="yellow"/>
                <w:lang w:eastAsia="x-none"/>
              </w:rPr>
              <w:t>2) configuration out from CBSR IE)</w:t>
            </w:r>
          </w:p>
          <w:p w14:paraId="4574F351" w14:textId="77777777" w:rsidR="00CF29F3" w:rsidRPr="00CF29F3" w:rsidRDefault="00CF29F3" w:rsidP="002C1569">
            <w:pPr>
              <w:widowControl w:val="0"/>
              <w:numPr>
                <w:ilvl w:val="0"/>
                <w:numId w:val="60"/>
              </w:numPr>
              <w:snapToGrid w:val="0"/>
              <w:rPr>
                <w:rFonts w:ascii="Times" w:eastAsia="Batang" w:hAnsi="Times"/>
                <w:iCs/>
                <w:sz w:val="20"/>
                <w:lang w:eastAsia="x-none"/>
              </w:rPr>
            </w:pPr>
            <w:r w:rsidRPr="00CF29F3">
              <w:rPr>
                <w:rFonts w:ascii="Times" w:eastAsia="Batang" w:hAnsi="Times"/>
                <w:iCs/>
                <w:sz w:val="20"/>
                <w:lang w:eastAsia="x-none"/>
              </w:rPr>
              <w:t>Further study the rules on CPU occupation, resource counting, and Z2/Z2’ in conjunction with Rel-19 Type-I</w:t>
            </w:r>
          </w:p>
          <w:p w14:paraId="39E55974" w14:textId="77777777" w:rsidR="00CF29F3" w:rsidRDefault="00CF29F3" w:rsidP="006B3CE4">
            <w:pPr>
              <w:jc w:val="both"/>
              <w:rPr>
                <w:sz w:val="20"/>
                <w:lang w:eastAsia="ko-KR"/>
              </w:rPr>
            </w:pPr>
          </w:p>
        </w:tc>
      </w:tr>
    </w:tbl>
    <w:p w14:paraId="6B231583" w14:textId="77777777" w:rsidR="00CF29F3" w:rsidRDefault="00CF29F3" w:rsidP="006B3CE4">
      <w:pPr>
        <w:jc w:val="both"/>
        <w:rPr>
          <w:sz w:val="20"/>
          <w:lang w:eastAsia="ko-KR"/>
        </w:rPr>
      </w:pPr>
    </w:p>
    <w:p w14:paraId="6DB1DC6B" w14:textId="1B79036C" w:rsidR="00853BAB" w:rsidRDefault="00123D27" w:rsidP="006B3CE4">
      <w:pPr>
        <w:jc w:val="both"/>
        <w:rPr>
          <w:sz w:val="20"/>
          <w:lang w:eastAsia="ko-KR"/>
        </w:rPr>
      </w:pPr>
      <w:r>
        <w:rPr>
          <w:sz w:val="20"/>
          <w:lang w:eastAsia="ko-KR"/>
        </w:rPr>
        <w:t xml:space="preserve">On SD basis selection indication, </w:t>
      </w:r>
      <w:r w:rsidR="00853BAB">
        <w:rPr>
          <w:sz w:val="20"/>
          <w:lang w:eastAsia="ko-KR"/>
        </w:rPr>
        <w:t xml:space="preserve">we do not see any need for reducing UE memory requirements. The memory issue can be handled by UE implementation utilizing </w:t>
      </w:r>
      <w:proofErr w:type="spellStart"/>
      <w:r w:rsidR="00853BAB">
        <w:rPr>
          <w:sz w:val="20"/>
          <w:lang w:eastAsia="ko-KR"/>
        </w:rPr>
        <w:t>Vandermonde’s</w:t>
      </w:r>
      <w:proofErr w:type="spellEnd"/>
      <w:r w:rsidR="00853BAB">
        <w:rPr>
          <w:sz w:val="20"/>
          <w:lang w:eastAsia="ko-KR"/>
        </w:rPr>
        <w:t xml:space="preserve"> identity (or the Pascal triangle construction) for binomial coefficients with the legacy table, if needed. We support to fully reuse the legacy scheme.</w:t>
      </w:r>
    </w:p>
    <w:p w14:paraId="492F0A02" w14:textId="5F3B03E4" w:rsidR="00512531" w:rsidRPr="00C30AEF" w:rsidRDefault="00512531" w:rsidP="006B3CE4">
      <w:pPr>
        <w:jc w:val="both"/>
        <w:rPr>
          <w:sz w:val="20"/>
          <w:lang w:val="en-US" w:eastAsia="ko-KR"/>
        </w:rPr>
      </w:pPr>
    </w:p>
    <w:p w14:paraId="59DAC3DA" w14:textId="6C65A7A9" w:rsidR="00512531" w:rsidRDefault="00853BAB" w:rsidP="006B3CE4">
      <w:pPr>
        <w:jc w:val="both"/>
        <w:rPr>
          <w:sz w:val="20"/>
          <w:lang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on SD basis selection indication for Rel-19 Type-II regular and port selection codebooks, we support to fully reuse the legacy scheme.</w:t>
      </w:r>
    </w:p>
    <w:p w14:paraId="3EDFB4B5" w14:textId="1BA250D4" w:rsidR="00CF29F3" w:rsidRDefault="00CF29F3" w:rsidP="006B3CE4">
      <w:pPr>
        <w:jc w:val="both"/>
        <w:rPr>
          <w:sz w:val="20"/>
          <w:lang w:eastAsia="ko-KR"/>
        </w:rPr>
      </w:pPr>
    </w:p>
    <w:p w14:paraId="3D03844C" w14:textId="77777777" w:rsidR="00A65281" w:rsidRDefault="00A65281" w:rsidP="006B3CE4">
      <w:pPr>
        <w:jc w:val="both"/>
        <w:rPr>
          <w:sz w:val="20"/>
          <w:lang w:eastAsia="ko-KR"/>
        </w:rPr>
      </w:pPr>
    </w:p>
    <w:p w14:paraId="65F94DE1" w14:textId="4440BA7C" w:rsidR="00853BAB" w:rsidRDefault="00853BAB" w:rsidP="006B3CE4">
      <w:pPr>
        <w:jc w:val="both"/>
        <w:rPr>
          <w:sz w:val="20"/>
          <w:lang w:eastAsia="ko-KR"/>
        </w:rPr>
      </w:pPr>
      <w:r>
        <w:rPr>
          <w:sz w:val="20"/>
          <w:lang w:eastAsia="ko-KR"/>
        </w:rPr>
        <w:t>On CBSR, (N</w:t>
      </w:r>
      <w:proofErr w:type="gramStart"/>
      <w:r>
        <w:rPr>
          <w:sz w:val="20"/>
          <w:lang w:eastAsia="ko-KR"/>
        </w:rPr>
        <w:t>1,N</w:t>
      </w:r>
      <w:proofErr w:type="gramEnd"/>
      <w:r>
        <w:rPr>
          <w:sz w:val="20"/>
          <w:lang w:eastAsia="ko-KR"/>
        </w:rPr>
        <w:t xml:space="preserve">2) configuration is done via configuring CBSR IE for Rel-16 </w:t>
      </w:r>
      <w:proofErr w:type="spellStart"/>
      <w:r w:rsidR="00A65281">
        <w:rPr>
          <w:sz w:val="20"/>
          <w:lang w:eastAsia="ko-KR"/>
        </w:rPr>
        <w:t>e</w:t>
      </w:r>
      <w:r w:rsidR="00AE3F5F">
        <w:rPr>
          <w:sz w:val="20"/>
          <w:lang w:eastAsia="ko-KR"/>
        </w:rPr>
        <w:t>Type</w:t>
      </w:r>
      <w:proofErr w:type="spellEnd"/>
      <w:r w:rsidR="00AE3F5F">
        <w:rPr>
          <w:sz w:val="20"/>
          <w:lang w:eastAsia="ko-KR"/>
        </w:rPr>
        <w:t xml:space="preserve">-II </w:t>
      </w:r>
      <w:r w:rsidR="00A65281">
        <w:rPr>
          <w:sz w:val="20"/>
          <w:lang w:eastAsia="ko-KR"/>
        </w:rPr>
        <w:t>CSI. Hence, CBSR always needs to be configured to configure (N</w:t>
      </w:r>
      <w:proofErr w:type="gramStart"/>
      <w:r w:rsidR="00A65281">
        <w:rPr>
          <w:sz w:val="20"/>
          <w:lang w:eastAsia="ko-KR"/>
        </w:rPr>
        <w:t>1,N</w:t>
      </w:r>
      <w:proofErr w:type="gramEnd"/>
      <w:r w:rsidR="00A65281">
        <w:rPr>
          <w:sz w:val="20"/>
          <w:lang w:eastAsia="ko-KR"/>
        </w:rPr>
        <w:t xml:space="preserve">2) even in the case that NW doesn’t need CBSR, which incurs unnecessary overhead. </w:t>
      </w:r>
      <w:r w:rsidR="006F62E2">
        <w:rPr>
          <w:sz w:val="20"/>
          <w:lang w:eastAsia="ko-KR"/>
        </w:rPr>
        <w:t>To avoid the unnecessary overhead, w</w:t>
      </w:r>
      <w:r w:rsidR="00A65281">
        <w:rPr>
          <w:sz w:val="20"/>
          <w:lang w:eastAsia="ko-KR"/>
        </w:rPr>
        <w:t>e propose to separate (N</w:t>
      </w:r>
      <w:proofErr w:type="gramStart"/>
      <w:r w:rsidR="00A65281">
        <w:rPr>
          <w:sz w:val="20"/>
          <w:lang w:eastAsia="ko-KR"/>
        </w:rPr>
        <w:t>1,N</w:t>
      </w:r>
      <w:proofErr w:type="gramEnd"/>
      <w:r w:rsidR="00A65281">
        <w:rPr>
          <w:sz w:val="20"/>
          <w:lang w:eastAsia="ko-KR"/>
        </w:rPr>
        <w:t>2) out from CBSR IE for Rel-19 Type-II CSI</w:t>
      </w:r>
      <w:r w:rsidR="006F62E2">
        <w:rPr>
          <w:sz w:val="20"/>
          <w:lang w:eastAsia="ko-KR"/>
        </w:rPr>
        <w:t>, and to have CBSR IE as an optional IE</w:t>
      </w:r>
      <w:r w:rsidR="00A65281">
        <w:rPr>
          <w:sz w:val="20"/>
          <w:lang w:eastAsia="ko-KR"/>
        </w:rPr>
        <w:t>. Also, like Rel-18 CJT</w:t>
      </w:r>
      <w:r w:rsidR="006F62E2">
        <w:rPr>
          <w:sz w:val="20"/>
          <w:lang w:eastAsia="ko-KR"/>
        </w:rPr>
        <w:t xml:space="preserve"> CSI</w:t>
      </w:r>
      <w:r w:rsidR="00A65281">
        <w:rPr>
          <w:sz w:val="20"/>
          <w:lang w:eastAsia="ko-KR"/>
        </w:rPr>
        <w:t>, soft amplitude restriction</w:t>
      </w:r>
      <w:r w:rsidR="009D4A23">
        <w:rPr>
          <w:sz w:val="20"/>
          <w:lang w:eastAsia="ko-KR"/>
        </w:rPr>
        <w:t xml:space="preserve"> </w:t>
      </w:r>
      <w:r w:rsidR="00C42A27">
        <w:rPr>
          <w:sz w:val="20"/>
          <w:lang w:eastAsia="ko-KR"/>
        </w:rPr>
        <w:t xml:space="preserve">can be removed as the use </w:t>
      </w:r>
      <w:r w:rsidR="009D4A23">
        <w:rPr>
          <w:sz w:val="20"/>
          <w:lang w:eastAsia="ko-KR"/>
        </w:rPr>
        <w:t>in real-deployment scenarios</w:t>
      </w:r>
      <w:r w:rsidR="005E2DF6">
        <w:rPr>
          <w:sz w:val="20"/>
          <w:lang w:eastAsia="ko-KR"/>
        </w:rPr>
        <w:t xml:space="preserve"> </w:t>
      </w:r>
      <w:r w:rsidR="00C42A27">
        <w:rPr>
          <w:sz w:val="20"/>
          <w:lang w:eastAsia="ko-KR"/>
        </w:rPr>
        <w:t xml:space="preserve">is unclear </w:t>
      </w:r>
      <w:r w:rsidR="005E2DF6">
        <w:rPr>
          <w:sz w:val="20"/>
          <w:lang w:eastAsia="ko-KR"/>
        </w:rPr>
        <w:t xml:space="preserve">for </w:t>
      </w:r>
      <w:r w:rsidR="006F62E2">
        <w:rPr>
          <w:sz w:val="20"/>
          <w:lang w:eastAsia="ko-KR"/>
        </w:rPr>
        <w:t xml:space="preserve">Rel-19 </w:t>
      </w:r>
      <w:proofErr w:type="spellStart"/>
      <w:r w:rsidR="006F62E2">
        <w:rPr>
          <w:sz w:val="20"/>
          <w:lang w:eastAsia="ko-KR"/>
        </w:rPr>
        <w:t>eType</w:t>
      </w:r>
      <w:proofErr w:type="spellEnd"/>
      <w:r w:rsidR="006F62E2">
        <w:rPr>
          <w:sz w:val="20"/>
          <w:lang w:eastAsia="ko-KR"/>
        </w:rPr>
        <w:t>-II CSI as well. Hence, we propose:</w:t>
      </w:r>
    </w:p>
    <w:p w14:paraId="22EA2596" w14:textId="134EA248" w:rsidR="00C55F68" w:rsidRDefault="00C55F68" w:rsidP="006B3CE4">
      <w:pPr>
        <w:jc w:val="both"/>
        <w:rPr>
          <w:sz w:val="20"/>
          <w:lang w:val="en-US" w:eastAsia="ko-KR"/>
        </w:rPr>
      </w:pPr>
    </w:p>
    <w:p w14:paraId="052AE12A" w14:textId="251F4831" w:rsidR="006F62E2" w:rsidRDefault="006F62E2" w:rsidP="006F62E2">
      <w:pPr>
        <w:jc w:val="both"/>
        <w:rPr>
          <w:sz w:val="20"/>
          <w:lang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for Rel-19 Type-II, move (N</w:t>
      </w:r>
      <w:proofErr w:type="gramStart"/>
      <w:r>
        <w:rPr>
          <w:i/>
          <w:sz w:val="20"/>
          <w:lang w:val="en-US" w:eastAsia="ko-KR"/>
        </w:rPr>
        <w:t>1,N</w:t>
      </w:r>
      <w:proofErr w:type="gramEnd"/>
      <w:r>
        <w:rPr>
          <w:i/>
          <w:sz w:val="20"/>
          <w:lang w:val="en-US" w:eastAsia="ko-KR"/>
        </w:rPr>
        <w:t xml:space="preserve">2) configuration out from CBSR IE and remove soft amplitude restriction. </w:t>
      </w:r>
    </w:p>
    <w:p w14:paraId="72725939" w14:textId="77777777" w:rsidR="003A5496" w:rsidRDefault="003A5496" w:rsidP="006B3CE4">
      <w:pPr>
        <w:jc w:val="both"/>
        <w:rPr>
          <w:sz w:val="20"/>
          <w:lang w:val="en-US" w:eastAsia="ko-KR"/>
        </w:rPr>
      </w:pPr>
    </w:p>
    <w:p w14:paraId="6B53325A" w14:textId="144EA078" w:rsidR="00B02688" w:rsidRDefault="00B02688"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3" w:name="_Ref158293229"/>
      <w:r>
        <w:rPr>
          <w:lang w:val="en-US"/>
        </w:rPr>
        <w:t>Simulation results</w:t>
      </w:r>
      <w:bookmarkEnd w:id="3"/>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43FA18F4" w14:textId="130F9297" w:rsidR="008D57D1" w:rsidRDefault="008D57D1" w:rsidP="008D57D1">
      <w:pPr>
        <w:rPr>
          <w:i/>
          <w:sz w:val="20"/>
          <w:u w:val="single"/>
          <w:lang w:eastAsia="ko-KR"/>
        </w:rPr>
      </w:pPr>
      <w:r w:rsidRPr="00AA254A">
        <w:rPr>
          <w:i/>
          <w:sz w:val="20"/>
          <w:u w:val="single"/>
          <w:lang w:eastAsia="ko-KR"/>
        </w:rPr>
        <w:lastRenderedPageBreak/>
        <w:t xml:space="preserve">Evaluation 1: </w:t>
      </w:r>
      <w:r w:rsidR="00F42B8F">
        <w:rPr>
          <w:i/>
          <w:sz w:val="20"/>
          <w:u w:val="single"/>
          <w:lang w:eastAsia="ko-KR"/>
        </w:rPr>
        <w:t>performance comparison for Rel-19 Type-I candidate methods</w:t>
      </w:r>
    </w:p>
    <w:p w14:paraId="6C9C3429" w14:textId="77777777" w:rsidR="008D57D1" w:rsidRDefault="008D57D1" w:rsidP="008D57D1">
      <w:pPr>
        <w:rPr>
          <w:i/>
          <w:sz w:val="20"/>
          <w:u w:val="single"/>
          <w:lang w:eastAsia="ko-KR"/>
        </w:rPr>
      </w:pPr>
    </w:p>
    <w:p w14:paraId="5CFD9616" w14:textId="1EA34628" w:rsidR="006203BB" w:rsidRDefault="008D57D1" w:rsidP="008D57D1">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w:t>
      </w:r>
      <w:r w:rsidR="006F62E2">
        <w:rPr>
          <w:sz w:val="20"/>
          <w:lang w:val="en-US" w:eastAsia="ko-KR"/>
        </w:rPr>
        <w:t>identified 6</w:t>
      </w:r>
      <w:r>
        <w:rPr>
          <w:sz w:val="20"/>
          <w:lang w:val="en-US" w:eastAsia="ko-KR"/>
        </w:rPr>
        <w:t xml:space="preserve"> </w:t>
      </w:r>
      <w:r w:rsidR="00F42B8F">
        <w:rPr>
          <w:sz w:val="20"/>
          <w:lang w:val="en-US" w:eastAsia="ko-KR"/>
        </w:rPr>
        <w:t>methods</w:t>
      </w:r>
      <w:r w:rsidR="006203BB">
        <w:rPr>
          <w:sz w:val="20"/>
          <w:lang w:val="en-US" w:eastAsia="ko-KR"/>
        </w:rPr>
        <w:t xml:space="preserve">, where the </w:t>
      </w:r>
      <w:r w:rsidR="006F62E2">
        <w:rPr>
          <w:sz w:val="20"/>
          <w:lang w:val="en-US" w:eastAsia="ko-KR"/>
        </w:rPr>
        <w:t>identified 6</w:t>
      </w:r>
      <w:r w:rsidR="006203BB">
        <w:rPr>
          <w:sz w:val="20"/>
          <w:lang w:val="en-US" w:eastAsia="ko-KR"/>
        </w:rPr>
        <w:t xml:space="preserve"> methods are </w:t>
      </w:r>
      <w:r w:rsidR="006F62E2">
        <w:rPr>
          <w:sz w:val="20"/>
          <w:lang w:val="en-US" w:eastAsia="ko-KR"/>
        </w:rPr>
        <w:t xml:space="preserve">described in </w:t>
      </w:r>
      <w:r w:rsidR="006F62E2">
        <w:rPr>
          <w:sz w:val="20"/>
          <w:lang w:val="en-US" w:eastAsia="ko-KR"/>
        </w:rPr>
        <w:fldChar w:fldCharType="begin"/>
      </w:r>
      <w:r w:rsidR="006F62E2">
        <w:rPr>
          <w:sz w:val="20"/>
          <w:lang w:val="en-US" w:eastAsia="ko-KR"/>
        </w:rPr>
        <w:instrText xml:space="preserve"> REF _Ref163122954 \h </w:instrText>
      </w:r>
      <w:r w:rsidR="006F62E2">
        <w:rPr>
          <w:sz w:val="20"/>
          <w:lang w:val="en-US" w:eastAsia="ko-KR"/>
        </w:rPr>
      </w:r>
      <w:r w:rsidR="006F62E2">
        <w:rPr>
          <w:sz w:val="20"/>
          <w:lang w:val="en-US" w:eastAsia="ko-KR"/>
        </w:rPr>
        <w:fldChar w:fldCharType="separate"/>
      </w:r>
      <w:r w:rsidR="00C55F94" w:rsidRPr="007B5549">
        <w:rPr>
          <w:sz w:val="20"/>
        </w:rPr>
        <w:t xml:space="preserve">Table </w:t>
      </w:r>
      <w:r w:rsidR="00C55F94">
        <w:rPr>
          <w:noProof/>
          <w:sz w:val="20"/>
        </w:rPr>
        <w:t>1</w:t>
      </w:r>
      <w:r w:rsidR="006F62E2">
        <w:rPr>
          <w:sz w:val="20"/>
          <w:lang w:val="en-US" w:eastAsia="ko-KR"/>
        </w:rPr>
        <w:fldChar w:fldCharType="end"/>
      </w:r>
      <w:r w:rsidR="006203BB">
        <w:rPr>
          <w:sz w:val="20"/>
          <w:lang w:val="en-US" w:eastAsia="ko-KR"/>
        </w:rPr>
        <w:t>:</w:t>
      </w:r>
    </w:p>
    <w:tbl>
      <w:tblPr>
        <w:tblW w:w="10116" w:type="dxa"/>
        <w:jc w:val="center"/>
        <w:tblCellMar>
          <w:left w:w="0" w:type="dxa"/>
          <w:right w:w="0" w:type="dxa"/>
        </w:tblCellMar>
        <w:tblLook w:val="0420" w:firstRow="1" w:lastRow="0" w:firstColumn="0" w:lastColumn="0" w:noHBand="0" w:noVBand="1"/>
      </w:tblPr>
      <w:tblGrid>
        <w:gridCol w:w="1164"/>
        <w:gridCol w:w="3038"/>
        <w:gridCol w:w="3567"/>
        <w:gridCol w:w="2347"/>
      </w:tblGrid>
      <w:tr w:rsidR="001E5F25" w:rsidRPr="001E5F25" w14:paraId="118CA2F1" w14:textId="77777777" w:rsidTr="001E5F25">
        <w:trPr>
          <w:trHeight w:val="299"/>
          <w:jc w:val="center"/>
        </w:trPr>
        <w:tc>
          <w:tcPr>
            <w:tcW w:w="1164"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1477B183" w14:textId="77777777" w:rsidR="001E5F25" w:rsidRPr="001E5F25" w:rsidRDefault="001E5F25" w:rsidP="001E5F25">
            <w:pPr>
              <w:rPr>
                <w:sz w:val="18"/>
                <w:lang w:val="en-US" w:eastAsia="ko-KR"/>
              </w:rPr>
            </w:pPr>
          </w:p>
        </w:tc>
        <w:tc>
          <w:tcPr>
            <w:tcW w:w="3038"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4EE1AEBA" w14:textId="77777777" w:rsidR="001E5F25" w:rsidRPr="001E5F25" w:rsidRDefault="001E5F25" w:rsidP="001E5F25">
            <w:pPr>
              <w:rPr>
                <w:sz w:val="18"/>
                <w:lang w:val="en-US" w:eastAsia="ko-KR"/>
              </w:rPr>
            </w:pPr>
            <w:r w:rsidRPr="001E5F25">
              <w:rPr>
                <w:b/>
                <w:bCs/>
                <w:sz w:val="18"/>
                <w:lang w:val="en-US" w:eastAsia="ko-KR"/>
              </w:rPr>
              <w:t xml:space="preserve">W1: </w:t>
            </w:r>
            <w:r w:rsidRPr="001E5F25">
              <w:rPr>
                <w:b/>
                <w:bCs/>
                <w:i/>
                <w:iCs/>
                <w:sz w:val="18"/>
                <w:lang w:val="en-US" w:eastAsia="ko-KR"/>
              </w:rPr>
              <w:t xml:space="preserve">b </w:t>
            </w:r>
          </w:p>
          <w:p w14:paraId="42F901FE" w14:textId="77777777" w:rsidR="001E5F25" w:rsidRPr="001E5F25" w:rsidRDefault="001E5F25" w:rsidP="001E5F25">
            <w:pPr>
              <w:rPr>
                <w:sz w:val="18"/>
                <w:lang w:val="en-US" w:eastAsia="ko-KR"/>
              </w:rPr>
            </w:pPr>
            <w:r w:rsidRPr="001E5F25">
              <w:rPr>
                <w:b/>
                <w:bCs/>
                <w:sz w:val="18"/>
                <w:lang w:val="en-US" w:eastAsia="ko-KR"/>
              </w:rPr>
              <w:t>(WB SD vector selection)</w:t>
            </w:r>
          </w:p>
        </w:tc>
        <w:tc>
          <w:tcPr>
            <w:tcW w:w="3567"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65CE40BE" w14:textId="77777777" w:rsidR="001E5F25" w:rsidRPr="001E5F25" w:rsidRDefault="001E5F25" w:rsidP="001E5F25">
            <w:pPr>
              <w:rPr>
                <w:sz w:val="18"/>
                <w:lang w:val="en-US" w:eastAsia="ko-KR"/>
              </w:rPr>
            </w:pPr>
            <w:r w:rsidRPr="001E5F25">
              <w:rPr>
                <w:b/>
                <w:bCs/>
                <w:sz w:val="18"/>
                <w:lang w:val="en-US" w:eastAsia="ko-KR"/>
              </w:rPr>
              <w:t xml:space="preserve">W2: </w:t>
            </w:r>
            <w:r w:rsidRPr="001E5F25">
              <w:rPr>
                <w:b/>
                <w:bCs/>
                <w:i/>
                <w:iCs/>
                <w:sz w:val="18"/>
                <w:lang w:val="en-US" w:eastAsia="ko-KR"/>
              </w:rPr>
              <w:t>c (</w:t>
            </w:r>
            <w:r w:rsidRPr="001E5F25">
              <w:rPr>
                <w:b/>
                <w:bCs/>
                <w:sz w:val="18"/>
                <w:lang w:val="en-US" w:eastAsia="ko-KR"/>
              </w:rPr>
              <w:t>or</w:t>
            </w:r>
            <w:r w:rsidRPr="001E5F25">
              <w:rPr>
                <w:b/>
                <w:bCs/>
                <w:i/>
                <w:iCs/>
                <w:sz w:val="18"/>
                <w:lang w:val="en-US" w:eastAsia="ko-KR"/>
              </w:rPr>
              <w:t xml:space="preserve"> d)</w:t>
            </w:r>
            <w:r w:rsidRPr="001E5F25">
              <w:rPr>
                <w:b/>
                <w:bCs/>
                <w:sz w:val="18"/>
                <w:lang w:val="en-US" w:eastAsia="ko-KR"/>
              </w:rPr>
              <w:br/>
              <w:t>(SB coefficient/beam selection)</w:t>
            </w:r>
          </w:p>
        </w:tc>
        <w:tc>
          <w:tcPr>
            <w:tcW w:w="2347" w:type="dxa"/>
            <w:tcBorders>
              <w:top w:val="single" w:sz="8" w:space="0" w:color="FFFFFF"/>
              <w:left w:val="single" w:sz="8" w:space="0" w:color="FFFFFF"/>
              <w:bottom w:val="single" w:sz="24" w:space="0" w:color="FFFFFF"/>
              <w:right w:val="single" w:sz="8" w:space="0" w:color="FFFFFF"/>
            </w:tcBorders>
            <w:shd w:val="clear" w:color="auto" w:fill="0077C8"/>
            <w:tcMar>
              <w:top w:w="72" w:type="dxa"/>
              <w:left w:w="144" w:type="dxa"/>
              <w:bottom w:w="72" w:type="dxa"/>
              <w:right w:w="144" w:type="dxa"/>
            </w:tcMar>
            <w:hideMark/>
          </w:tcPr>
          <w:p w14:paraId="3496A033" w14:textId="77777777" w:rsidR="001E5F25" w:rsidRPr="001E5F25" w:rsidRDefault="001E5F25" w:rsidP="001E5F25">
            <w:pPr>
              <w:rPr>
                <w:sz w:val="18"/>
                <w:lang w:val="en-US" w:eastAsia="ko-KR"/>
              </w:rPr>
            </w:pPr>
            <w:r w:rsidRPr="001E5F25">
              <w:rPr>
                <w:b/>
                <w:bCs/>
                <w:sz w:val="18"/>
                <w:lang w:val="en-US" w:eastAsia="ko-KR"/>
              </w:rPr>
              <w:t>Formulation (ex: RI=2)</w:t>
            </w:r>
          </w:p>
        </w:tc>
      </w:tr>
      <w:tr w:rsidR="006F62E2" w:rsidRPr="001E5F25" w14:paraId="1CA544DF" w14:textId="77777777" w:rsidTr="006F62E2">
        <w:trPr>
          <w:trHeight w:val="299"/>
          <w:jc w:val="center"/>
        </w:trPr>
        <w:tc>
          <w:tcPr>
            <w:tcW w:w="1164"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48D2A475" w14:textId="27B71603" w:rsidR="006F62E2" w:rsidRPr="001E5F25" w:rsidRDefault="006F62E2" w:rsidP="001E5F25">
            <w:pPr>
              <w:rPr>
                <w:sz w:val="18"/>
                <w:lang w:val="en-US" w:eastAsia="ko-KR"/>
              </w:rPr>
            </w:pPr>
            <w:r>
              <w:rPr>
                <w:sz w:val="18"/>
                <w:lang w:val="en-US" w:eastAsia="ko-KR"/>
              </w:rPr>
              <w:t>Mode A</w:t>
            </w:r>
          </w:p>
        </w:tc>
        <w:tc>
          <w:tcPr>
            <w:tcW w:w="3038"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53FBFFC8" w14:textId="0B78690C" w:rsidR="006F62E2" w:rsidRPr="006F62E2" w:rsidRDefault="006F62E2" w:rsidP="001E5F25">
            <w:pPr>
              <w:rPr>
                <w:bCs/>
                <w:sz w:val="18"/>
                <w:lang w:val="en-US" w:eastAsia="ko-KR"/>
              </w:rPr>
            </w:pPr>
            <w:r>
              <w:rPr>
                <w:bCs/>
                <w:sz w:val="18"/>
                <w:lang w:val="en-US" w:eastAsia="ko-KR"/>
              </w:rPr>
              <w:t xml:space="preserve">Follows </w:t>
            </w:r>
            <w:r w:rsidR="008D06C5">
              <w:rPr>
                <w:bCs/>
                <w:sz w:val="18"/>
                <w:lang w:val="en-US" w:eastAsia="ko-KR"/>
              </w:rPr>
              <w:t>Rel-15 T1 with Mode 1 (L=1)</w:t>
            </w:r>
          </w:p>
        </w:tc>
        <w:tc>
          <w:tcPr>
            <w:tcW w:w="3567"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05908F59" w14:textId="5562EB84" w:rsidR="006F62E2" w:rsidRPr="001E5F25" w:rsidRDefault="008D06C5" w:rsidP="001E5F25">
            <w:pPr>
              <w:rPr>
                <w:b/>
                <w:bCs/>
                <w:sz w:val="18"/>
                <w:lang w:val="en-US" w:eastAsia="ko-KR"/>
              </w:rPr>
            </w:pPr>
            <w:r>
              <w:rPr>
                <w:bCs/>
                <w:sz w:val="18"/>
                <w:lang w:val="en-US" w:eastAsia="ko-KR"/>
              </w:rPr>
              <w:t>Follows Rel-15 T1 with Mode 1 (L=1)</w:t>
            </w:r>
          </w:p>
        </w:tc>
        <w:tc>
          <w:tcPr>
            <w:tcW w:w="2347" w:type="dxa"/>
            <w:tcBorders>
              <w:top w:val="single" w:sz="8" w:space="0" w:color="FFFFFF"/>
              <w:left w:val="single" w:sz="8" w:space="0" w:color="FFFFFF"/>
              <w:bottom w:val="single" w:sz="24" w:space="0" w:color="FFFFFF"/>
              <w:right w:val="single" w:sz="8" w:space="0" w:color="FFFFFF"/>
            </w:tcBorders>
            <w:shd w:val="clear" w:color="auto" w:fill="D9E2F3" w:themeFill="accent5" w:themeFillTint="33"/>
            <w:tcMar>
              <w:top w:w="72" w:type="dxa"/>
              <w:left w:w="144" w:type="dxa"/>
              <w:bottom w:w="72" w:type="dxa"/>
              <w:right w:w="144" w:type="dxa"/>
            </w:tcMar>
          </w:tcPr>
          <w:p w14:paraId="15D80E32" w14:textId="7E2E78BC" w:rsidR="006F62E2" w:rsidRPr="001E5F25" w:rsidRDefault="008D06C5" w:rsidP="001E5F25">
            <w:pPr>
              <w:rPr>
                <w:b/>
                <w:bCs/>
                <w:sz w:val="18"/>
                <w:lang w:val="en-US" w:eastAsia="ko-KR"/>
              </w:rPr>
            </w:pPr>
            <m:oMathPara>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r>
                            <m:rPr>
                              <m:sty m:val="bi"/>
                            </m:rPr>
                            <w:rPr>
                              <w:rFonts w:ascii="Cambria Math" w:hAnsi="Cambria Math"/>
                              <w:sz w:val="18"/>
                              <w:lang w:val="en-US" w:eastAsia="ko-KR"/>
                            </w:rPr>
                            <m:t>-</m:t>
                          </m:r>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r w:rsidR="001E5F25" w:rsidRPr="001E5F25" w14:paraId="2602A8D9" w14:textId="77777777" w:rsidTr="001E5F25">
        <w:trPr>
          <w:trHeight w:val="279"/>
          <w:jc w:val="center"/>
        </w:trPr>
        <w:tc>
          <w:tcPr>
            <w:tcW w:w="1164"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B53A5EE" w14:textId="1595FBE2" w:rsidR="001E5F25" w:rsidRPr="001E5F25" w:rsidRDefault="009E5AC7" w:rsidP="001E5F25">
            <w:pPr>
              <w:rPr>
                <w:sz w:val="18"/>
                <w:lang w:val="en-US" w:eastAsia="ko-KR"/>
              </w:rPr>
            </w:pPr>
            <w:r>
              <w:rPr>
                <w:sz w:val="18"/>
                <w:lang w:val="en-US" w:eastAsia="ko-KR"/>
              </w:rPr>
              <w:t>Mode</w:t>
            </w:r>
            <w:r w:rsidR="001E5F25" w:rsidRPr="001E5F25">
              <w:rPr>
                <w:sz w:val="18"/>
                <w:lang w:val="en-US" w:eastAsia="ko-KR"/>
              </w:rPr>
              <w:t xml:space="preserve"> </w:t>
            </w:r>
            <w:r>
              <w:rPr>
                <w:sz w:val="18"/>
                <w:lang w:val="en-US" w:eastAsia="ko-KR"/>
              </w:rPr>
              <w:t>B</w:t>
            </w:r>
          </w:p>
        </w:tc>
        <w:tc>
          <w:tcPr>
            <w:tcW w:w="3038" w:type="dxa"/>
            <w:vMerge w:val="restart"/>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3118603" w14:textId="77777777" w:rsidR="001E5F25" w:rsidRPr="001E5F25" w:rsidRDefault="001E5F25" w:rsidP="001E5F25">
            <w:pPr>
              <w:rPr>
                <w:sz w:val="18"/>
                <w:lang w:val="en-US" w:eastAsia="ko-KR"/>
              </w:rPr>
            </w:pPr>
            <w:r w:rsidRPr="001E5F25">
              <w:rPr>
                <w:sz w:val="18"/>
                <w:lang w:val="en-US" w:eastAsia="ko-KR"/>
              </w:rPr>
              <w:t xml:space="preserve">Layer-specific L=1 SD basis selection </w:t>
            </w:r>
          </w:p>
          <w:p w14:paraId="424EDFCE" w14:textId="77777777" w:rsidR="001E5F25" w:rsidRPr="001E5F25" w:rsidRDefault="001E5F25" w:rsidP="001E5F25">
            <w:pPr>
              <w:rPr>
                <w:sz w:val="18"/>
                <w:lang w:val="en-US" w:eastAsia="ko-KR"/>
              </w:rPr>
            </w:pPr>
            <w:r w:rsidRPr="001E5F25">
              <w:rPr>
                <w:sz w:val="18"/>
                <w:lang w:val="en-US" w:eastAsia="ko-KR"/>
              </w:rPr>
              <w:t>(</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oMath>
            <w:r w:rsidRPr="001E5F25">
              <w:rPr>
                <w:sz w:val="18"/>
                <w:lang w:val="en-US" w:eastAsia="ko-KR"/>
              </w:rPr>
              <w:t>)</w:t>
            </w:r>
          </w:p>
        </w:tc>
        <w:tc>
          <w:tcPr>
            <w:tcW w:w="3567"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6ECBCF2"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tc>
        <w:tc>
          <w:tcPr>
            <w:tcW w:w="2347" w:type="dxa"/>
            <w:vMerge w:val="restart"/>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23198B53"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sSub>
                            <m:sSubPr>
                              <m:ctrlPr>
                                <w:rPr>
                                  <w:rFonts w:ascii="Cambria Math" w:hAnsi="Cambria Math"/>
                                  <w:b/>
                                  <w:bCs/>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r w:rsidR="001E5F25" w:rsidRPr="001E5F25" w14:paraId="60D0714A" w14:textId="77777777" w:rsidTr="001E5F25">
        <w:trPr>
          <w:trHeight w:val="279"/>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F14616D" w14:textId="77777777" w:rsidR="001E5F25" w:rsidRPr="001E5F25" w:rsidRDefault="001E5F25" w:rsidP="001E5F25">
            <w:pPr>
              <w:rPr>
                <w:sz w:val="18"/>
                <w:lang w:val="en-US" w:eastAsia="ko-KR"/>
              </w:rPr>
            </w:pPr>
            <w:r w:rsidRPr="001E5F25">
              <w:rPr>
                <w:sz w:val="18"/>
                <w:lang w:val="en-US" w:eastAsia="ko-KR"/>
              </w:rPr>
              <w:t>Scheme 2B</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BEA6F35" w14:textId="77777777" w:rsidR="001E5F25" w:rsidRPr="001E5F25" w:rsidRDefault="001E5F25" w:rsidP="001E5F25">
            <w:pPr>
              <w:rPr>
                <w:sz w:val="18"/>
                <w:lang w:val="en-US" w:eastAsia="ko-KR"/>
              </w:rPr>
            </w:pPr>
          </w:p>
        </w:tc>
        <w:tc>
          <w:tcPr>
            <w:tcW w:w="356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BB93193"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sSub>
                    <m:sSubPr>
                      <m:ctrlPr>
                        <w:rPr>
                          <w:rFonts w:ascii="Cambria Math" w:hAnsi="Cambria Math"/>
                          <w:i/>
                          <w:iCs/>
                          <w:sz w:val="18"/>
                          <w:lang w:val="en-US" w:eastAsia="ko-KR"/>
                        </w:rPr>
                      </m:ctrlPr>
                    </m:sSubPr>
                    <m:e>
                      <m:r>
                        <w:rPr>
                          <w:rFonts w:ascii="Cambria Math" w:hAnsi="Cambria Math"/>
                          <w:sz w:val="18"/>
                          <w:lang w:val="en-US" w:eastAsia="ko-KR"/>
                        </w:rPr>
                        <m:t>α</m:t>
                      </m:r>
                    </m:e>
                    <m:sub>
                      <m:r>
                        <w:rPr>
                          <w:rFonts w:ascii="Cambria Math" w:hAnsi="Cambria Math"/>
                          <w:sz w:val="18"/>
                          <w:lang w:val="en-US" w:eastAsia="ko-KR"/>
                        </w:rPr>
                        <m:t>l</m:t>
                      </m:r>
                    </m:sub>
                  </m:sSub>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AAFAEC5" w14:textId="77777777" w:rsidR="001E5F25" w:rsidRPr="001E5F25" w:rsidRDefault="001E5F25" w:rsidP="001E5F25">
            <w:pPr>
              <w:rPr>
                <w:sz w:val="18"/>
                <w:lang w:val="en-US" w:eastAsia="ko-KR"/>
              </w:rPr>
            </w:pPr>
          </w:p>
        </w:tc>
      </w:tr>
      <w:tr w:rsidR="001E5F25" w:rsidRPr="001E5F25" w14:paraId="5B8F34D3" w14:textId="77777777" w:rsidTr="001E5F25">
        <w:trPr>
          <w:trHeight w:val="439"/>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79706CA" w14:textId="77777777" w:rsidR="001E5F25" w:rsidRPr="001E5F25" w:rsidRDefault="001E5F25" w:rsidP="001E5F25">
            <w:pPr>
              <w:rPr>
                <w:sz w:val="18"/>
                <w:lang w:val="en-US" w:eastAsia="ko-KR"/>
              </w:rPr>
            </w:pPr>
            <w:r w:rsidRPr="001E5F25">
              <w:rPr>
                <w:sz w:val="18"/>
                <w:lang w:val="en-US" w:eastAsia="ko-KR"/>
              </w:rPr>
              <w:t>Scheme 3</w:t>
            </w:r>
          </w:p>
        </w:tc>
        <w:tc>
          <w:tcPr>
            <w:tcW w:w="3038"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37EC443B" w14:textId="77777777" w:rsidR="001E5F25" w:rsidRPr="001E5F25" w:rsidRDefault="001E5F25" w:rsidP="001E5F25">
            <w:pPr>
              <w:rPr>
                <w:sz w:val="18"/>
                <w:lang w:val="en-US" w:eastAsia="ko-KR"/>
              </w:rPr>
            </w:pPr>
            <w:r w:rsidRPr="001E5F25">
              <w:rPr>
                <w:sz w:val="18"/>
                <w:lang w:val="en-US" w:eastAsia="ko-KR"/>
              </w:rPr>
              <w:t>Layer-common L=4 SD basis selection (</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3</m:t>
                  </m:r>
                </m:sub>
              </m:sSub>
              <m:r>
                <w:rPr>
                  <w:rFonts w:ascii="Cambria Math" w:hAnsi="Cambria Math"/>
                  <w:sz w:val="18"/>
                  <w:lang w:val="en-US" w:eastAsia="ko-KR"/>
                </w:rPr>
                <m:t>,</m:t>
              </m:r>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4</m:t>
                  </m:r>
                </m:sub>
              </m:sSub>
            </m:oMath>
            <w:r w:rsidRPr="001E5F25">
              <w:rPr>
                <w:sz w:val="18"/>
                <w:lang w:val="en-US" w:eastAsia="ko-KR"/>
              </w:rPr>
              <w:t>)</w:t>
            </w:r>
          </w:p>
        </w:tc>
        <w:tc>
          <w:tcPr>
            <w:tcW w:w="356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E0264E5"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p w14:paraId="3CE5A0C0" w14:textId="77777777" w:rsidR="001E5F25" w:rsidRPr="001E5F25" w:rsidRDefault="001E5F25" w:rsidP="001E5F25">
            <w:pPr>
              <w:rPr>
                <w:sz w:val="18"/>
                <w:lang w:val="en-US" w:eastAsia="ko-KR"/>
              </w:rPr>
            </w:pPr>
            <w:r w:rsidRPr="001E5F25">
              <w:rPr>
                <w:sz w:val="18"/>
                <w:lang w:val="en-US" w:eastAsia="ko-KR"/>
              </w:rPr>
              <w:t>- SB basis selection (1 out of L) for each layer</w:t>
            </w:r>
          </w:p>
        </w:tc>
        <w:tc>
          <w:tcPr>
            <w:tcW w:w="234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5054AD75" w14:textId="77777777" w:rsidR="001E5F25" w:rsidRPr="001E5F25" w:rsidRDefault="001E5F25" w:rsidP="001E5F25">
            <w:pPr>
              <w:rPr>
                <w:sz w:val="18"/>
                <w:lang w:val="en-US" w:eastAsia="ko-KR"/>
              </w:rPr>
            </w:p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x</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y</m:t>
                            </m:r>
                          </m:sub>
                        </m:sSub>
                      </m:e>
                    </m:mr>
                    <m:m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x</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y</m:t>
                            </m:r>
                          </m:sub>
                        </m:sSub>
                      </m:e>
                    </m:mr>
                  </m:m>
                </m:e>
              </m:d>
            </m:oMath>
            <w:r w:rsidRPr="001E5F25">
              <w:rPr>
                <w:sz w:val="18"/>
                <w:lang w:val="en-US" w:eastAsia="ko-KR"/>
              </w:rPr>
              <w:t xml:space="preserve">, </w:t>
            </w:r>
            <w:r w:rsidRPr="001E5F25">
              <w:rPr>
                <w:sz w:val="18"/>
                <w:lang w:val="en-US" w:eastAsia="ko-KR"/>
              </w:rPr>
              <w:br/>
              <w:t xml:space="preserve">where </w:t>
            </w:r>
            <m:oMath>
              <m:r>
                <w:rPr>
                  <w:rFonts w:ascii="Cambria Math" w:hAnsi="Cambria Math"/>
                  <w:sz w:val="18"/>
                  <w:lang w:val="en-US" w:eastAsia="ko-KR"/>
                </w:rPr>
                <m:t>x,y∈</m:t>
              </m:r>
              <m:d>
                <m:dPr>
                  <m:begChr m:val="{"/>
                  <m:endChr m:val="}"/>
                  <m:ctrlPr>
                    <w:rPr>
                      <w:rFonts w:ascii="Cambria Math" w:hAnsi="Cambria Math"/>
                      <w:i/>
                      <w:iCs/>
                      <w:sz w:val="18"/>
                      <w:lang w:val="en-US" w:eastAsia="ko-KR"/>
                    </w:rPr>
                  </m:ctrlPr>
                </m:dPr>
                <m:e>
                  <m:r>
                    <w:rPr>
                      <w:rFonts w:ascii="Cambria Math" w:hAnsi="Cambria Math"/>
                      <w:sz w:val="18"/>
                      <w:lang w:val="en-US" w:eastAsia="ko-KR"/>
                    </w:rPr>
                    <m:t>1,2,3,4</m:t>
                  </m:r>
                </m:e>
              </m:d>
            </m:oMath>
            <w:r w:rsidRPr="001E5F25">
              <w:rPr>
                <w:sz w:val="18"/>
                <w:lang w:val="en-US" w:eastAsia="ko-KR"/>
              </w:rPr>
              <w:t>.</w:t>
            </w:r>
          </w:p>
        </w:tc>
      </w:tr>
      <w:tr w:rsidR="001E5F25" w:rsidRPr="001E5F25" w14:paraId="74FEED74" w14:textId="77777777" w:rsidTr="001E5F25">
        <w:trPr>
          <w:trHeight w:val="673"/>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FEA5BE5" w14:textId="77777777" w:rsidR="001E5F25" w:rsidRPr="001E5F25" w:rsidRDefault="001E5F25" w:rsidP="001E5F25">
            <w:pPr>
              <w:rPr>
                <w:sz w:val="18"/>
                <w:lang w:val="en-US" w:eastAsia="ko-KR"/>
              </w:rPr>
            </w:pPr>
            <w:r w:rsidRPr="001E5F25">
              <w:rPr>
                <w:sz w:val="18"/>
                <w:lang w:val="en-US" w:eastAsia="ko-KR"/>
              </w:rPr>
              <w:t>Scheme 4/6</w:t>
            </w:r>
          </w:p>
        </w:tc>
        <w:tc>
          <w:tcPr>
            <w:tcW w:w="3038"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CD4207A" w14:textId="77777777" w:rsidR="001E5F25" w:rsidRPr="001E5F25" w:rsidRDefault="001E5F25" w:rsidP="001E5F25">
            <w:pPr>
              <w:rPr>
                <w:sz w:val="18"/>
                <w:lang w:val="en-US" w:eastAsia="ko-KR"/>
              </w:rPr>
            </w:pPr>
            <w:r w:rsidRPr="001E5F25">
              <w:rPr>
                <w:sz w:val="18"/>
                <w:lang w:val="en-US" w:eastAsia="ko-KR"/>
              </w:rPr>
              <w:t xml:space="preserve">Resource-specific and layer-specific (L=1) SD basis selection </w:t>
            </w:r>
          </w:p>
          <w:p w14:paraId="70EEE2AD" w14:textId="77777777" w:rsidR="001E5F25" w:rsidRPr="001E5F25" w:rsidRDefault="001E5F25" w:rsidP="001E5F25">
            <w:pPr>
              <w:rPr>
                <w:sz w:val="18"/>
                <w:lang w:val="en-US" w:eastAsia="ko-KR"/>
              </w:rPr>
            </w:pPr>
            <w:r w:rsidRPr="001E5F25">
              <w:rPr>
                <w:sz w:val="18"/>
                <w:lang w:val="en-US" w:eastAsia="ko-KR"/>
              </w:rPr>
              <w:t>(</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oMath>
            <w:r w:rsidRPr="001E5F25">
              <w:rPr>
                <w:sz w:val="18"/>
                <w:lang w:val="en-US" w:eastAsia="ko-KR"/>
              </w:rPr>
              <w:t>) for resource 1, (</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2,1</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oMath>
            <w:r w:rsidRPr="001E5F25">
              <w:rPr>
                <w:sz w:val="18"/>
                <w:lang w:val="en-US" w:eastAsia="ko-KR"/>
              </w:rPr>
              <w:t>) for resource 2</w:t>
            </w:r>
          </w:p>
        </w:tc>
        <w:tc>
          <w:tcPr>
            <w:tcW w:w="356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77AF884"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r</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θ</m:t>
                      </m:r>
                    </m:e>
                    <m:sub>
                      <m:r>
                        <w:rPr>
                          <w:rFonts w:ascii="Cambria Math" w:hAnsi="Cambria Math"/>
                          <w:sz w:val="18"/>
                          <w:lang w:val="en-US" w:eastAsia="ko-KR"/>
                        </w:rPr>
                        <m:t>r</m:t>
                      </m:r>
                    </m:sub>
                  </m:sSub>
                </m:sup>
              </m:sSup>
            </m:oMath>
            <w:r w:rsidRPr="001E5F25">
              <w:rPr>
                <w:sz w:val="18"/>
                <w:lang w:val="en-US" w:eastAsia="ko-KR"/>
              </w:rPr>
              <w:t xml:space="preserve"> for each resource </w:t>
            </w:r>
            <m:oMath>
              <m:r>
                <w:rPr>
                  <w:rFonts w:ascii="Cambria Math" w:hAnsi="Cambria Math"/>
                  <w:sz w:val="18"/>
                  <w:lang w:val="en-US" w:eastAsia="ko-KR"/>
                </w:rPr>
                <m:t>r</m:t>
              </m:r>
            </m:oMath>
            <w:r w:rsidRPr="001E5F25">
              <w:rPr>
                <w:sz w:val="18"/>
                <w:lang w:val="en-US" w:eastAsia="ko-KR"/>
              </w:rPr>
              <w:t xml:space="preserve"> </w:t>
            </w:r>
          </w:p>
          <w:p w14:paraId="639CA88F" w14:textId="77777777" w:rsidR="001E5F25" w:rsidRPr="001E5F25" w:rsidRDefault="001E5F25" w:rsidP="001E5F25">
            <w:pPr>
              <w:rPr>
                <w:sz w:val="18"/>
                <w:lang w:val="en-US" w:eastAsia="ko-KR"/>
              </w:rPr>
            </w:pPr>
            <w:r w:rsidRPr="001E5F25">
              <w:rPr>
                <w:sz w:val="18"/>
                <w:lang w:val="en-US" w:eastAsia="ko-KR"/>
              </w:rPr>
              <w:t xml:space="preserve">- </w:t>
            </w:r>
            <m:oMath>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l</m:t>
                  </m:r>
                </m:sub>
              </m:sSub>
              <m:r>
                <w:rPr>
                  <w:rFonts w:ascii="Cambria Math" w:hAnsi="Cambria Math"/>
                  <w:sz w:val="18"/>
                  <w:lang w:val="en-US" w:eastAsia="ko-KR"/>
                </w:rPr>
                <m:t>=</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m:t>
                  </m:r>
                  <m:sSub>
                    <m:sSubPr>
                      <m:ctrlPr>
                        <w:rPr>
                          <w:rFonts w:ascii="Cambria Math" w:hAnsi="Cambria Math"/>
                          <w:i/>
                          <w:iCs/>
                          <w:sz w:val="18"/>
                          <w:lang w:val="en-US" w:eastAsia="ko-KR"/>
                        </w:rPr>
                      </m:ctrlPr>
                    </m:sSubPr>
                    <m:e>
                      <m:r>
                        <w:rPr>
                          <w:rFonts w:ascii="Cambria Math" w:hAnsi="Cambria Math"/>
                          <w:sz w:val="18"/>
                          <w:lang w:val="en-US" w:eastAsia="ko-KR"/>
                        </w:rPr>
                        <m:t>ϕ</m:t>
                      </m:r>
                    </m:e>
                    <m:sub>
                      <m:r>
                        <w:rPr>
                          <w:rFonts w:ascii="Cambria Math" w:hAnsi="Cambria Math"/>
                          <w:sz w:val="18"/>
                          <w:lang w:val="en-US" w:eastAsia="ko-KR"/>
                        </w:rPr>
                        <m:t>l</m:t>
                      </m:r>
                    </m:sub>
                  </m:sSub>
                </m:sup>
              </m:sSup>
            </m:oMath>
            <w:r w:rsidRPr="001E5F25">
              <w:rPr>
                <w:sz w:val="18"/>
                <w:lang w:val="en-US" w:eastAsia="ko-KR"/>
              </w:rPr>
              <w:t xml:space="preserve">  for each layer </w:t>
            </w:r>
            <m:oMath>
              <m:r>
                <w:rPr>
                  <w:rFonts w:ascii="Cambria Math" w:hAnsi="Cambria Math"/>
                  <w:sz w:val="18"/>
                  <w:lang w:val="en-US" w:eastAsia="ko-KR"/>
                </w:rPr>
                <m:t>l</m:t>
              </m:r>
            </m:oMath>
          </w:p>
          <w:p w14:paraId="0BFB502B" w14:textId="77777777" w:rsidR="001E5F25" w:rsidRPr="001E5F25" w:rsidRDefault="001E5F25" w:rsidP="001E5F25">
            <w:pPr>
              <w:rPr>
                <w:sz w:val="18"/>
                <w:lang w:val="en-US" w:eastAsia="ko-KR"/>
              </w:rPr>
            </w:pPr>
            <w:r w:rsidRPr="001E5F25">
              <w:rPr>
                <w:sz w:val="18"/>
                <w:lang w:val="en-US" w:eastAsia="ko-KR"/>
              </w:rPr>
              <w:t xml:space="preserve">where </w:t>
            </w:r>
          </w:p>
          <w:p w14:paraId="433F2968" w14:textId="77777777" w:rsidR="001E5F25" w:rsidRPr="001E5F25" w:rsidRDefault="001E5F25" w:rsidP="001E5F25">
            <w:pPr>
              <w:rPr>
                <w:sz w:val="18"/>
                <w:lang w:val="en-US" w:eastAsia="ko-KR"/>
              </w:rPr>
            </w:pPr>
            <m:oMath>
              <m:r>
                <w:rPr>
                  <w:rFonts w:ascii="Cambria Math" w:hAnsi="Cambria Math"/>
                  <w:sz w:val="18"/>
                  <w:lang w:val="en-US" w:eastAsia="ko-KR"/>
                </w:rPr>
                <m:t>c</m:t>
              </m:r>
            </m:oMath>
            <w:r w:rsidRPr="001E5F25">
              <w:rPr>
                <w:sz w:val="18"/>
                <w:lang w:val="en-US" w:eastAsia="ko-KR"/>
              </w:rPr>
              <w:t xml:space="preserve"> is inter-pol co-phase per resource</w:t>
            </w:r>
          </w:p>
          <w:p w14:paraId="692465ED" w14:textId="77777777" w:rsidR="001E5F25" w:rsidRPr="001E5F25" w:rsidRDefault="001E5F25" w:rsidP="001E5F25">
            <w:pPr>
              <w:rPr>
                <w:sz w:val="18"/>
                <w:lang w:val="en-US" w:eastAsia="ko-KR"/>
              </w:rPr>
            </w:pPr>
            <m:oMath>
              <m:r>
                <w:rPr>
                  <w:rFonts w:ascii="Cambria Math" w:hAnsi="Cambria Math"/>
                  <w:sz w:val="18"/>
                  <w:lang w:val="en-US" w:eastAsia="ko-KR"/>
                </w:rPr>
                <m:t>d</m:t>
              </m:r>
            </m:oMath>
            <w:r w:rsidRPr="001E5F25">
              <w:rPr>
                <w:sz w:val="18"/>
                <w:lang w:val="en-US" w:eastAsia="ko-KR"/>
              </w:rPr>
              <w:t xml:space="preserve"> is inter-resource co-phase</w:t>
            </w:r>
          </w:p>
        </w:tc>
        <w:tc>
          <w:tcPr>
            <w:tcW w:w="2347"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vAlign w:val="center"/>
            <w:hideMark/>
          </w:tcPr>
          <w:p w14:paraId="34672B8F"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e>
                      </m:mr>
                      <m:m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1,1</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1,2</m:t>
                              </m:r>
                            </m:sub>
                          </m:sSub>
                        </m:e>
                      </m:mr>
                      <m:mr>
                        <m:e>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2,1</m:t>
                              </m:r>
                            </m:sub>
                          </m:sSub>
                        </m:e>
                        <m:e>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e>
                      </m:mr>
                      <m:mr>
                        <m:e>
                          <m:sSub>
                            <m:sSubPr>
                              <m:ctrlPr>
                                <w:rPr>
                                  <w:rFonts w:ascii="Cambria Math" w:hAnsi="Cambria Math"/>
                                  <w:b/>
                                  <w:bCs/>
                                  <w:i/>
                                  <w:iCs/>
                                  <w:sz w:val="18"/>
                                  <w:lang w:val="en-US" w:eastAsia="ko-KR"/>
                                </w:rPr>
                              </m:ctrlPr>
                            </m:sSubP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1</m:t>
                                  </m:r>
                                </m:sub>
                              </m:sSub>
                              <m:r>
                                <m:rPr>
                                  <m:sty m:val="bi"/>
                                </m:rPr>
                                <w:rPr>
                                  <w:rFonts w:ascii="Cambria Math" w:hAnsi="Cambria Math"/>
                                  <w:sz w:val="18"/>
                                  <w:lang w:val="en-US" w:eastAsia="ko-KR"/>
                                </w:rPr>
                                <m:t>b</m:t>
                              </m:r>
                            </m:e>
                            <m:sub>
                              <m:r>
                                <w:rPr>
                                  <w:rFonts w:ascii="Cambria Math" w:hAnsi="Cambria Math"/>
                                  <w:sz w:val="18"/>
                                  <w:lang w:val="en-US" w:eastAsia="ko-KR"/>
                                </w:rPr>
                                <m:t>2,1</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2,2</m:t>
                              </m:r>
                            </m:sub>
                          </m:sSub>
                        </m:e>
                      </m:mr>
                    </m:m>
                  </m:e>
                </m:d>
              </m:oMath>
            </m:oMathPara>
          </w:p>
        </w:tc>
      </w:tr>
      <w:tr w:rsidR="001E5F25" w:rsidRPr="001E5F25" w14:paraId="6751A74A" w14:textId="77777777" w:rsidTr="001E5F25">
        <w:trPr>
          <w:trHeight w:val="413"/>
          <w:jc w:val="center"/>
        </w:trPr>
        <w:tc>
          <w:tcPr>
            <w:tcW w:w="1164"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2E8798B" w14:textId="77777777" w:rsidR="001E5F25" w:rsidRPr="001E5F25" w:rsidRDefault="001E5F25" w:rsidP="001E5F25">
            <w:pPr>
              <w:rPr>
                <w:sz w:val="18"/>
                <w:lang w:val="en-US" w:eastAsia="ko-KR"/>
              </w:rPr>
            </w:pPr>
            <w:r w:rsidRPr="001E5F25">
              <w:rPr>
                <w:sz w:val="18"/>
                <w:lang w:val="en-US" w:eastAsia="ko-KR"/>
              </w:rPr>
              <w:t>Scheme 5</w:t>
            </w:r>
          </w:p>
        </w:tc>
        <w:tc>
          <w:tcPr>
            <w:tcW w:w="3038"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5B8BB3D1" w14:textId="77777777" w:rsidR="001E5F25" w:rsidRPr="001E5F25" w:rsidRDefault="002768E6" w:rsidP="001E5F25">
            <w:pPr>
              <w:rPr>
                <w:sz w:val="18"/>
                <w:lang w:val="en-US" w:eastAsia="ko-KR"/>
              </w:rPr>
            </w:pP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oMath>
            <w:r w:rsidR="001E5F25" w:rsidRPr="001E5F25">
              <w:rPr>
                <w:sz w:val="18"/>
                <w:lang w:val="en-US" w:eastAsia="ko-KR"/>
              </w:rPr>
              <w:t xml:space="preserve"> selected from </w:t>
            </w:r>
            <m:oMath>
              <m:sSub>
                <m:sSubPr>
                  <m:ctrlPr>
                    <w:rPr>
                      <w:rFonts w:ascii="Cambria Math" w:hAnsi="Cambria Math"/>
                      <w:i/>
                      <w:iCs/>
                      <w:sz w:val="18"/>
                      <w:lang w:val="en-US" w:eastAsia="ko-KR"/>
                    </w:rPr>
                  </m:ctrlPr>
                </m:sSubPr>
                <m:e>
                  <m:r>
                    <w:rPr>
                      <w:rFonts w:ascii="Cambria Math" w:hAnsi="Cambria Math"/>
                      <w:sz w:val="18"/>
                      <w:lang w:val="en-US" w:eastAsia="ko-KR"/>
                    </w:rPr>
                    <m:t>N</m:t>
                  </m:r>
                </m:e>
                <m:sub>
                  <m:r>
                    <w:rPr>
                      <w:rFonts w:ascii="Cambria Math" w:hAnsi="Cambria Math"/>
                      <w:sz w:val="18"/>
                      <w:lang w:val="en-US"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N</m:t>
                  </m:r>
                </m:e>
                <m:sub>
                  <m:r>
                    <w:rPr>
                      <w:rFonts w:ascii="Cambria Math" w:hAnsi="Cambria Math"/>
                      <w:sz w:val="18"/>
                      <w:lang w:val="en-US"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w:rPr>
                      <w:rFonts w:ascii="Cambria Math" w:hAnsi="Cambria Math"/>
                      <w:sz w:val="18"/>
                      <w:lang w:val="en-US"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w:rPr>
                      <w:rFonts w:ascii="Cambria Math" w:hAnsi="Cambria Math"/>
                      <w:sz w:val="18"/>
                      <w:lang w:val="en-US" w:eastAsia="ko-KR"/>
                    </w:rPr>
                    <m:t>2</m:t>
                  </m:r>
                </m:sub>
              </m:sSub>
            </m:oMath>
            <w:r w:rsidR="001E5F25" w:rsidRPr="001E5F25">
              <w:rPr>
                <w:sz w:val="18"/>
                <w:lang w:val="en-US" w:eastAsia="ko-KR"/>
              </w:rPr>
              <w:t xml:space="preserve"> vectors</w:t>
            </w:r>
          </w:p>
          <w:p w14:paraId="197E4F8A" w14:textId="77777777" w:rsidR="001E5F25" w:rsidRPr="001E5F25" w:rsidRDefault="002768E6" w:rsidP="001E5F25">
            <w:pPr>
              <w:rPr>
                <w:sz w:val="18"/>
                <w:lang w:val="en-US" w:eastAsia="ko-KR"/>
              </w:rPr>
            </w:pP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oMath>
            <w:r w:rsidR="001E5F25" w:rsidRPr="001E5F25">
              <w:rPr>
                <w:sz w:val="18"/>
                <w:lang w:val="en-US" w:eastAsia="ko-KR"/>
              </w:rPr>
              <w:t xml:space="preserve"> selected from </w:t>
            </w:r>
            <m:oMath>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r>
                    <w:rPr>
                      <w:rFonts w:ascii="Cambria Math" w:hAnsi="Cambria Math"/>
                      <w:sz w:val="18"/>
                      <w:lang w:val="en-US" w:eastAsia="ko-KR"/>
                    </w:rPr>
                    <m:t>-</m:t>
                  </m:r>
                  <m:r>
                    <m:rPr>
                      <m:sty m:val="p"/>
                    </m:rPr>
                    <w:rPr>
                      <w:rFonts w:ascii="Cambria Math" w:hAnsi="Cambria Math"/>
                      <w:sz w:val="18"/>
                      <w:lang w:val="en-IN" w:eastAsia="ko-KR"/>
                    </w:rPr>
                    <m:t>1</m:t>
                  </m:r>
                </m:e>
              </m:d>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m:rPr>
                      <m:sty m:val="p"/>
                    </m:rPr>
                    <w:rPr>
                      <w:rFonts w:ascii="Cambria Math" w:hAnsi="Cambria Math"/>
                      <w:sz w:val="18"/>
                      <w:lang w:val="en-IN" w:eastAsia="ko-KR"/>
                    </w:rPr>
                    <m:t>2</m:t>
                  </m:r>
                </m:sub>
              </m:sSub>
              <m:r>
                <m:rPr>
                  <m:sty m:val="p"/>
                </m:rPr>
                <w:rPr>
                  <w:rFonts w:ascii="Cambria Math" w:hAnsi="Cambria Math"/>
                  <w:sz w:val="18"/>
                  <w:lang w:val="en-IN" w:eastAsia="ko-KR"/>
                </w:rPr>
                <m:t>+</m:t>
              </m:r>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r>
                    <w:rPr>
                      <w:rFonts w:ascii="Cambria Math" w:hAnsi="Cambria Math"/>
                      <w:sz w:val="18"/>
                      <w:lang w:val="en-US" w:eastAsia="ko-KR"/>
                    </w:rPr>
                    <m:t>-</m:t>
                  </m:r>
                  <m:r>
                    <m:rPr>
                      <m:sty m:val="p"/>
                    </m:rPr>
                    <w:rPr>
                      <w:rFonts w:ascii="Cambria Math" w:hAnsi="Cambria Math"/>
                      <w:sz w:val="18"/>
                      <w:lang w:val="en-IN" w:eastAsia="ko-KR"/>
                    </w:rPr>
                    <m:t>1</m:t>
                  </m:r>
                </m:e>
              </m:d>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sSub>
                <m:sSubPr>
                  <m:ctrlPr>
                    <w:rPr>
                      <w:rFonts w:ascii="Cambria Math" w:hAnsi="Cambria Math"/>
                      <w:i/>
                      <w:iCs/>
                      <w:sz w:val="18"/>
                      <w:lang w:val="en-US" w:eastAsia="ko-KR"/>
                    </w:rPr>
                  </m:ctrlPr>
                </m:sSubPr>
                <m:e>
                  <m:r>
                    <w:rPr>
                      <w:rFonts w:ascii="Cambria Math" w:hAnsi="Cambria Math"/>
                      <w:sz w:val="18"/>
                      <w:lang w:val="en-US" w:eastAsia="ko-KR"/>
                    </w:rPr>
                    <m:t>O</m:t>
                  </m:r>
                </m:e>
                <m:sub>
                  <m:r>
                    <m:rPr>
                      <m:sty m:val="p"/>
                    </m:rPr>
                    <w:rPr>
                      <w:rFonts w:ascii="Cambria Math" w:hAnsi="Cambria Math"/>
                      <w:sz w:val="18"/>
                      <w:lang w:val="en-IN" w:eastAsia="ko-KR"/>
                    </w:rPr>
                    <m:t>1</m:t>
                  </m:r>
                </m:sub>
              </m:sSub>
              <m:r>
                <w:rPr>
                  <w:rFonts w:ascii="Cambria Math" w:hAnsi="Cambria Math"/>
                  <w:sz w:val="18"/>
                  <w:lang w:val="en-US" w:eastAsia="ko-KR"/>
                </w:rPr>
                <m:t>-</m:t>
              </m:r>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1</m:t>
                      </m:r>
                    </m:sub>
                  </m:sSub>
                  <m:r>
                    <w:rPr>
                      <w:rFonts w:ascii="Cambria Math" w:hAnsi="Cambria Math"/>
                      <w:sz w:val="18"/>
                      <w:lang w:val="en-US" w:eastAsia="ko-KR"/>
                    </w:rPr>
                    <m:t>-</m:t>
                  </m:r>
                  <m:r>
                    <m:rPr>
                      <m:sty m:val="p"/>
                    </m:rPr>
                    <w:rPr>
                      <w:rFonts w:ascii="Cambria Math" w:hAnsi="Cambria Math"/>
                      <w:sz w:val="18"/>
                      <w:lang w:val="en-IN" w:eastAsia="ko-KR"/>
                    </w:rPr>
                    <m:t>1</m:t>
                  </m:r>
                </m:e>
              </m:d>
              <m:d>
                <m:dPr>
                  <m:ctrlPr>
                    <w:rPr>
                      <w:rFonts w:ascii="Cambria Math" w:hAnsi="Cambria Math"/>
                      <w:i/>
                      <w:iCs/>
                      <w:sz w:val="18"/>
                      <w:lang w:val="en-US" w:eastAsia="ko-KR"/>
                    </w:rPr>
                  </m:ctrlPr>
                </m:dPr>
                <m:e>
                  <m:sSub>
                    <m:sSubPr>
                      <m:ctrlPr>
                        <w:rPr>
                          <w:rFonts w:ascii="Cambria Math" w:hAnsi="Cambria Math"/>
                          <w:i/>
                          <w:iCs/>
                          <w:sz w:val="18"/>
                          <w:lang w:val="en-US" w:eastAsia="ko-KR"/>
                        </w:rPr>
                      </m:ctrlPr>
                    </m:sSubPr>
                    <m:e>
                      <m:r>
                        <w:rPr>
                          <w:rFonts w:ascii="Cambria Math" w:hAnsi="Cambria Math"/>
                          <w:sz w:val="18"/>
                          <w:lang w:val="en-US" w:eastAsia="ko-KR"/>
                        </w:rPr>
                        <m:t>N</m:t>
                      </m:r>
                    </m:e>
                    <m:sub>
                      <m:r>
                        <m:rPr>
                          <m:sty m:val="p"/>
                        </m:rPr>
                        <w:rPr>
                          <w:rFonts w:ascii="Cambria Math" w:hAnsi="Cambria Math"/>
                          <w:sz w:val="18"/>
                          <w:lang w:val="en-IN" w:eastAsia="ko-KR"/>
                        </w:rPr>
                        <m:t>2</m:t>
                      </m:r>
                    </m:sub>
                  </m:sSub>
                  <m:r>
                    <w:rPr>
                      <w:rFonts w:ascii="Cambria Math" w:hAnsi="Cambria Math"/>
                      <w:sz w:val="18"/>
                      <w:lang w:val="en-US" w:eastAsia="ko-KR"/>
                    </w:rPr>
                    <m:t>-</m:t>
                  </m:r>
                  <m:r>
                    <m:rPr>
                      <m:sty m:val="p"/>
                    </m:rPr>
                    <w:rPr>
                      <w:rFonts w:ascii="Cambria Math" w:hAnsi="Cambria Math"/>
                      <w:sz w:val="18"/>
                      <w:lang w:val="en-IN" w:eastAsia="ko-KR"/>
                    </w:rPr>
                    <m:t>1</m:t>
                  </m:r>
                </m:e>
              </m:d>
            </m:oMath>
            <w:r w:rsidR="001E5F25" w:rsidRPr="001E5F25">
              <w:rPr>
                <w:sz w:val="18"/>
                <w:lang w:val="en-US" w:eastAsia="ko-KR"/>
              </w:rPr>
              <w:t xml:space="preserve"> vectors, (a set of extended orthogonal vectors of  </w:t>
            </w:r>
            <m:oMath>
              <m:sSub>
                <m:sSubPr>
                  <m:ctrlPr>
                    <w:rPr>
                      <w:rFonts w:ascii="Cambria Math" w:hAnsi="Cambria Math"/>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oMath>
            <w:r w:rsidR="001E5F25" w:rsidRPr="001E5F25">
              <w:rPr>
                <w:sz w:val="18"/>
                <w:lang w:val="en-US" w:eastAsia="ko-KR"/>
              </w:rPr>
              <w:t xml:space="preserve">) </w:t>
            </w:r>
          </w:p>
        </w:tc>
        <w:tc>
          <w:tcPr>
            <w:tcW w:w="356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1DBE2937" w14:textId="77777777" w:rsidR="001E5F25" w:rsidRPr="001E5F25" w:rsidRDefault="001E5F25" w:rsidP="001E5F25">
            <w:pPr>
              <w:rPr>
                <w:sz w:val="18"/>
                <w:lang w:val="en-US" w:eastAsia="ko-KR"/>
              </w:rPr>
            </w:pPr>
            <m:oMath>
              <m:r>
                <w:rPr>
                  <w:rFonts w:ascii="Cambria Math" w:hAnsi="Cambria Math"/>
                  <w:sz w:val="18"/>
                  <w:lang w:val="en-US" w:eastAsia="ko-KR"/>
                </w:rPr>
                <m:t>c=</m:t>
              </m:r>
              <m:sSup>
                <m:sSupPr>
                  <m:ctrlPr>
                    <w:rPr>
                      <w:rFonts w:ascii="Cambria Math" w:hAnsi="Cambria Math"/>
                      <w:i/>
                      <w:iCs/>
                      <w:sz w:val="18"/>
                      <w:lang w:val="en-US" w:eastAsia="ko-KR"/>
                    </w:rPr>
                  </m:ctrlPr>
                </m:sSupPr>
                <m:e>
                  <m:r>
                    <w:rPr>
                      <w:rFonts w:ascii="Cambria Math" w:hAnsi="Cambria Math"/>
                      <w:sz w:val="18"/>
                      <w:lang w:val="en-US" w:eastAsia="ko-KR"/>
                    </w:rPr>
                    <m:t>e</m:t>
                  </m:r>
                </m:e>
                <m:sup>
                  <m:r>
                    <w:rPr>
                      <w:rFonts w:ascii="Cambria Math" w:hAnsi="Cambria Math"/>
                      <w:sz w:val="18"/>
                      <w:lang w:val="en-US" w:eastAsia="ko-KR"/>
                    </w:rPr>
                    <m:t>jθ</m:t>
                  </m:r>
                </m:sup>
              </m:sSup>
            </m:oMath>
            <w:r w:rsidRPr="001E5F25">
              <w:rPr>
                <w:sz w:val="18"/>
                <w:lang w:val="en-US" w:eastAsia="ko-KR"/>
              </w:rPr>
              <w:t xml:space="preserve"> common for all layers </w:t>
            </w:r>
          </w:p>
        </w:tc>
        <w:tc>
          <w:tcPr>
            <w:tcW w:w="2347"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vAlign w:val="center"/>
            <w:hideMark/>
          </w:tcPr>
          <w:p w14:paraId="233FF2C8" w14:textId="77777777" w:rsidR="001E5F25" w:rsidRPr="001E5F25" w:rsidRDefault="001E5F25" w:rsidP="001E5F25">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r>
                            <m:rPr>
                              <m:sty m:val="bi"/>
                            </m:rPr>
                            <w:rPr>
                              <w:rFonts w:ascii="Cambria Math" w:hAnsi="Cambria Math"/>
                              <w:sz w:val="18"/>
                              <w:lang w:val="en-US" w:eastAsia="ko-KR"/>
                            </w:rPr>
                            <m:t>-</m:t>
                          </m:r>
                          <m:r>
                            <w:rPr>
                              <w:rFonts w:ascii="Cambria Math" w:hAnsi="Cambria Math"/>
                              <w:sz w:val="18"/>
                              <w:lang w:val="en-US" w:eastAsia="ko-KR"/>
                            </w:rPr>
                            <m:t>c</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r>
    </w:tbl>
    <w:p w14:paraId="63703508" w14:textId="75CC1C9B" w:rsidR="001E5F25" w:rsidRPr="007B5549" w:rsidRDefault="001E5F25" w:rsidP="001E5F25">
      <w:pPr>
        <w:pStyle w:val="Caption"/>
        <w:jc w:val="center"/>
        <w:rPr>
          <w:sz w:val="18"/>
          <w:lang w:val="en-US" w:eastAsia="ko-KR"/>
        </w:rPr>
      </w:pPr>
      <w:bookmarkStart w:id="4" w:name="_Ref163122954"/>
      <w:r w:rsidRPr="007B5549">
        <w:rPr>
          <w:sz w:val="20"/>
        </w:rPr>
        <w:t xml:space="preserve">Table </w:t>
      </w:r>
      <w:r w:rsidRPr="007B5549">
        <w:rPr>
          <w:sz w:val="20"/>
        </w:rPr>
        <w:fldChar w:fldCharType="begin"/>
      </w:r>
      <w:r w:rsidRPr="007B5549">
        <w:rPr>
          <w:sz w:val="20"/>
        </w:rPr>
        <w:instrText xml:space="preserve"> SEQ Table \* ARABIC </w:instrText>
      </w:r>
      <w:r w:rsidRPr="007B5549">
        <w:rPr>
          <w:sz w:val="20"/>
        </w:rPr>
        <w:fldChar w:fldCharType="separate"/>
      </w:r>
      <w:r w:rsidR="00C55F94">
        <w:rPr>
          <w:noProof/>
          <w:sz w:val="20"/>
        </w:rPr>
        <w:t>1</w:t>
      </w:r>
      <w:r w:rsidRPr="007B5549">
        <w:rPr>
          <w:sz w:val="20"/>
        </w:rPr>
        <w:fldChar w:fldCharType="end"/>
      </w:r>
      <w:bookmarkEnd w:id="4"/>
    </w:p>
    <w:p w14:paraId="01222787" w14:textId="1653067D" w:rsidR="001E5F25" w:rsidRDefault="001E5F25" w:rsidP="008D57D1">
      <w:pPr>
        <w:rPr>
          <w:sz w:val="20"/>
          <w:lang w:val="en-US" w:eastAsia="ko-KR"/>
        </w:rPr>
      </w:pPr>
    </w:p>
    <w:p w14:paraId="13DF602B" w14:textId="77777777" w:rsidR="003E47B8" w:rsidRDefault="003E47B8" w:rsidP="008D57D1">
      <w:pPr>
        <w:rPr>
          <w:sz w:val="20"/>
          <w:lang w:val="en-US" w:eastAsia="ko-KR"/>
        </w:rPr>
      </w:pPr>
    </w:p>
    <w:p w14:paraId="3F89FBD6" w14:textId="57A8F096" w:rsidR="008D57D1" w:rsidRPr="00BE72F0" w:rsidRDefault="008D57D1" w:rsidP="008D57D1">
      <w:pPr>
        <w:rPr>
          <w:sz w:val="20"/>
          <w:lang w:val="en-US" w:eastAsia="ko-KR"/>
        </w:rPr>
      </w:pPr>
      <w:r w:rsidRPr="00BE72F0">
        <w:rPr>
          <w:sz w:val="20"/>
          <w:lang w:val="en-US" w:eastAsia="ko-KR"/>
        </w:rPr>
        <w:t>The results are shown in</w:t>
      </w:r>
      <w:r>
        <w:rPr>
          <w:sz w:val="20"/>
          <w:lang w:val="en-US" w:eastAsia="ko-KR"/>
        </w:rPr>
        <w:t xml:space="preserve"> </w:t>
      </w:r>
      <w:r w:rsidR="00F42B8F">
        <w:rPr>
          <w:sz w:val="20"/>
          <w:lang w:val="en-US" w:eastAsia="ko-KR"/>
        </w:rPr>
        <w:fldChar w:fldCharType="begin"/>
      </w:r>
      <w:r w:rsidR="00F42B8F">
        <w:rPr>
          <w:sz w:val="20"/>
          <w:lang w:val="en-US" w:eastAsia="ko-KR"/>
        </w:rPr>
        <w:instrText xml:space="preserve"> REF _Ref158799334 \h </w:instrText>
      </w:r>
      <w:r w:rsidR="00F42B8F">
        <w:rPr>
          <w:sz w:val="20"/>
          <w:lang w:val="en-US" w:eastAsia="ko-KR"/>
        </w:rPr>
      </w:r>
      <w:r w:rsidR="00F42B8F">
        <w:rPr>
          <w:sz w:val="20"/>
          <w:lang w:val="en-US" w:eastAsia="ko-KR"/>
        </w:rPr>
        <w:fldChar w:fldCharType="separate"/>
      </w:r>
      <w:r w:rsidR="00C55F94" w:rsidRPr="003A5496">
        <w:rPr>
          <w:sz w:val="20"/>
        </w:rPr>
        <w:t xml:space="preserve">Figure </w:t>
      </w:r>
      <w:r w:rsidR="00C55F94">
        <w:rPr>
          <w:noProof/>
          <w:sz w:val="20"/>
        </w:rPr>
        <w:t>1</w:t>
      </w:r>
      <w:r w:rsidR="00F42B8F">
        <w:rPr>
          <w:sz w:val="20"/>
          <w:lang w:val="en-US" w:eastAsia="ko-KR"/>
        </w:rPr>
        <w:fldChar w:fldCharType="end"/>
      </w:r>
      <w:r w:rsidR="00584748">
        <w:rPr>
          <w:sz w:val="20"/>
          <w:lang w:val="en-US" w:eastAsia="ko-KR"/>
        </w:rPr>
        <w:t xml:space="preserve">, </w:t>
      </w:r>
      <w:r w:rsidR="00584748">
        <w:rPr>
          <w:sz w:val="20"/>
          <w:lang w:val="en-US" w:eastAsia="ko-KR"/>
        </w:rPr>
        <w:fldChar w:fldCharType="begin"/>
      </w:r>
      <w:r w:rsidR="00584748">
        <w:rPr>
          <w:sz w:val="20"/>
          <w:lang w:val="en-US" w:eastAsia="ko-KR"/>
        </w:rPr>
        <w:instrText xml:space="preserve"> REF _Ref163123943 \h </w:instrText>
      </w:r>
      <w:r w:rsidR="00584748">
        <w:rPr>
          <w:sz w:val="20"/>
          <w:lang w:val="en-US" w:eastAsia="ko-KR"/>
        </w:rPr>
      </w:r>
      <w:r w:rsidR="00584748">
        <w:rPr>
          <w:sz w:val="20"/>
          <w:lang w:val="en-US" w:eastAsia="ko-KR"/>
        </w:rPr>
        <w:fldChar w:fldCharType="separate"/>
      </w:r>
      <w:r w:rsidR="00C55F94" w:rsidRPr="003A5496">
        <w:rPr>
          <w:sz w:val="20"/>
        </w:rPr>
        <w:t xml:space="preserve">Figure </w:t>
      </w:r>
      <w:r w:rsidR="00C55F94">
        <w:rPr>
          <w:noProof/>
          <w:sz w:val="20"/>
        </w:rPr>
        <w:t>2</w:t>
      </w:r>
      <w:r w:rsidR="00584748">
        <w:rPr>
          <w:sz w:val="20"/>
          <w:lang w:val="en-US" w:eastAsia="ko-KR"/>
        </w:rPr>
        <w:fldChar w:fldCharType="end"/>
      </w:r>
      <w:r w:rsidR="00584748">
        <w:rPr>
          <w:sz w:val="20"/>
          <w:lang w:val="en-US" w:eastAsia="ko-KR"/>
        </w:rPr>
        <w:t xml:space="preserve">, and </w:t>
      </w:r>
      <w:r w:rsidR="00584748">
        <w:rPr>
          <w:sz w:val="20"/>
          <w:lang w:val="en-US" w:eastAsia="ko-KR"/>
        </w:rPr>
        <w:fldChar w:fldCharType="begin"/>
      </w:r>
      <w:r w:rsidR="00584748">
        <w:rPr>
          <w:sz w:val="20"/>
          <w:lang w:val="en-US" w:eastAsia="ko-KR"/>
        </w:rPr>
        <w:instrText xml:space="preserve"> REF _Ref163123944 \h </w:instrText>
      </w:r>
      <w:r w:rsidR="00584748">
        <w:rPr>
          <w:sz w:val="20"/>
          <w:lang w:val="en-US" w:eastAsia="ko-KR"/>
        </w:rPr>
      </w:r>
      <w:r w:rsidR="00584748">
        <w:rPr>
          <w:sz w:val="20"/>
          <w:lang w:val="en-US" w:eastAsia="ko-KR"/>
        </w:rPr>
        <w:fldChar w:fldCharType="separate"/>
      </w:r>
      <w:r w:rsidR="00C55F94" w:rsidRPr="003A5496">
        <w:rPr>
          <w:sz w:val="20"/>
        </w:rPr>
        <w:t xml:space="preserve">Figure </w:t>
      </w:r>
      <w:r w:rsidR="00C55F94">
        <w:rPr>
          <w:noProof/>
          <w:sz w:val="20"/>
        </w:rPr>
        <w:t>3</w:t>
      </w:r>
      <w:r w:rsidR="00584748">
        <w:rPr>
          <w:sz w:val="20"/>
          <w:lang w:val="en-US" w:eastAsia="ko-KR"/>
        </w:rPr>
        <w:fldChar w:fldCharType="end"/>
      </w:r>
      <w:r w:rsidR="00F42B8F">
        <w:rPr>
          <w:sz w:val="20"/>
          <w:lang w:val="en-US" w:eastAsia="ko-KR"/>
        </w:rPr>
        <w:t xml:space="preserve"> </w:t>
      </w:r>
      <w:r>
        <w:rPr>
          <w:sz w:val="20"/>
          <w:lang w:val="en-US" w:eastAsia="ko-KR"/>
        </w:rPr>
        <w:t>for the following simulation setting</w:t>
      </w:r>
      <w:r w:rsidRPr="00BE72F0">
        <w:rPr>
          <w:sz w:val="20"/>
          <w:lang w:val="en-US" w:eastAsia="ko-KR"/>
        </w:rPr>
        <w:t xml:space="preserve">: </w:t>
      </w:r>
    </w:p>
    <w:p w14:paraId="132AFA76" w14:textId="7E36C244" w:rsidR="000C7781" w:rsidRDefault="000C7781" w:rsidP="002C1569">
      <w:pPr>
        <w:pStyle w:val="ListParagraph"/>
        <w:numPr>
          <w:ilvl w:val="0"/>
          <w:numId w:val="43"/>
        </w:numPr>
        <w:ind w:leftChars="0"/>
        <w:rPr>
          <w:sz w:val="20"/>
        </w:rPr>
      </w:pPr>
      <w:proofErr w:type="spellStart"/>
      <w:r>
        <w:rPr>
          <w:sz w:val="20"/>
        </w:rPr>
        <w:t>Center</w:t>
      </w:r>
      <w:proofErr w:type="spellEnd"/>
      <w:r>
        <w:rPr>
          <w:sz w:val="20"/>
        </w:rPr>
        <w:t xml:space="preserve"> frequency: 3.5 GHz</w:t>
      </w:r>
    </w:p>
    <w:p w14:paraId="15C79C39" w14:textId="5833BD59" w:rsidR="00334DF8" w:rsidRDefault="00334DF8" w:rsidP="002C1569">
      <w:pPr>
        <w:pStyle w:val="ListParagraph"/>
        <w:numPr>
          <w:ilvl w:val="0"/>
          <w:numId w:val="43"/>
        </w:numPr>
        <w:ind w:leftChars="0"/>
        <w:rPr>
          <w:sz w:val="20"/>
        </w:rPr>
      </w:pPr>
      <w:r>
        <w:rPr>
          <w:sz w:val="20"/>
        </w:rPr>
        <w:t>Number of TRPs per sector = 1 (</w:t>
      </w:r>
      <w:proofErr w:type="spellStart"/>
      <w:r>
        <w:rPr>
          <w:sz w:val="20"/>
        </w:rPr>
        <w:t>sTRP</w:t>
      </w:r>
      <w:proofErr w:type="spellEnd"/>
      <w:r>
        <w:rPr>
          <w:sz w:val="20"/>
        </w:rPr>
        <w:t xml:space="preserve"> setup)</w:t>
      </w:r>
    </w:p>
    <w:p w14:paraId="7E57A34A" w14:textId="77777777" w:rsidR="008D06C5" w:rsidRDefault="001E7F2B" w:rsidP="002C1569">
      <w:pPr>
        <w:pStyle w:val="ListParagraph"/>
        <w:numPr>
          <w:ilvl w:val="0"/>
          <w:numId w:val="43"/>
        </w:numPr>
        <w:ind w:leftChars="0"/>
        <w:rPr>
          <w:sz w:val="20"/>
        </w:rPr>
      </w:pPr>
      <w:r>
        <w:rPr>
          <w:sz w:val="20"/>
        </w:rPr>
        <w:t>TRP</w:t>
      </w:r>
      <w:r w:rsidR="000C7781">
        <w:rPr>
          <w:sz w:val="20"/>
        </w:rPr>
        <w:t xml:space="preserve"> antenna configuration: </w:t>
      </w:r>
    </w:p>
    <w:p w14:paraId="0602920B" w14:textId="731586B2" w:rsidR="000C7781" w:rsidRDefault="000C7781" w:rsidP="002C1569">
      <w:pPr>
        <w:pStyle w:val="ListParagraph"/>
        <w:numPr>
          <w:ilvl w:val="1"/>
          <w:numId w:val="43"/>
        </w:numPr>
        <w:ind w:leftChars="0"/>
        <w:rPr>
          <w:sz w:val="20"/>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sidR="00584748">
        <w:rPr>
          <w:sz w:val="20"/>
        </w:rPr>
        <w:t xml:space="preserve"> or</w:t>
      </w:r>
    </w:p>
    <w:p w14:paraId="084100AD" w14:textId="76065CD3" w:rsidR="008D06C5" w:rsidRDefault="008D06C5" w:rsidP="002C1569">
      <w:pPr>
        <w:pStyle w:val="ListParagraph"/>
        <w:numPr>
          <w:ilvl w:val="1"/>
          <w:numId w:val="43"/>
        </w:numPr>
        <w:ind w:leftChars="0"/>
        <w:rPr>
          <w:sz w:val="20"/>
        </w:rPr>
      </w:pPr>
      <w:r>
        <w:rPr>
          <w:sz w:val="20"/>
        </w:rPr>
        <w:t>64 ports, (8,8,2,1,1,4,8)</w:t>
      </w:r>
    </w:p>
    <w:p w14:paraId="7A7DE9FB" w14:textId="5CCA5F86" w:rsidR="000C7781" w:rsidRDefault="000C7781" w:rsidP="002C1569">
      <w:pPr>
        <w:pStyle w:val="ListParagraph"/>
        <w:numPr>
          <w:ilvl w:val="0"/>
          <w:numId w:val="43"/>
        </w:numPr>
        <w:ind w:leftChars="0"/>
        <w:rPr>
          <w:sz w:val="20"/>
        </w:rPr>
      </w:pPr>
      <w:r>
        <w:rPr>
          <w:sz w:val="20"/>
        </w:rPr>
        <w:t>User rank feedback: dynamic up to rank 4</w:t>
      </w:r>
    </w:p>
    <w:p w14:paraId="5ABF9136" w14:textId="677966FA" w:rsidR="000255C0" w:rsidRDefault="000255C0" w:rsidP="002C1569">
      <w:pPr>
        <w:pStyle w:val="ListParagraph"/>
        <w:numPr>
          <w:ilvl w:val="0"/>
          <w:numId w:val="43"/>
        </w:numPr>
        <w:ind w:leftChars="0"/>
        <w:rPr>
          <w:sz w:val="20"/>
        </w:rPr>
      </w:pPr>
      <w:r>
        <w:rPr>
          <w:sz w:val="20"/>
        </w:rPr>
        <w:t>30 UEs randomly dropped per sector and 57 sectors (=2 rings)</w:t>
      </w:r>
    </w:p>
    <w:p w14:paraId="15F105C4" w14:textId="09214661" w:rsidR="008D57D1" w:rsidRPr="00500AE0" w:rsidRDefault="000C7781" w:rsidP="002C1569">
      <w:pPr>
        <w:pStyle w:val="ListParagraph"/>
        <w:numPr>
          <w:ilvl w:val="0"/>
          <w:numId w:val="43"/>
        </w:numPr>
        <w:ind w:leftChars="0"/>
        <w:rPr>
          <w:sz w:val="20"/>
        </w:rPr>
      </w:pPr>
      <w:r w:rsidRPr="00500AE0">
        <w:rPr>
          <w:sz w:val="20"/>
        </w:rPr>
        <w:t>Other detailed assumptions are in Appendix.</w:t>
      </w:r>
    </w:p>
    <w:p w14:paraId="5A76FE34" w14:textId="77777777" w:rsidR="008D57D1" w:rsidRPr="00BE72F0" w:rsidRDefault="008D57D1" w:rsidP="008D57D1">
      <w:pPr>
        <w:pStyle w:val="ListParagraph"/>
        <w:ind w:leftChars="0" w:left="1440"/>
        <w:rPr>
          <w:sz w:val="20"/>
        </w:rPr>
      </w:pPr>
    </w:p>
    <w:p w14:paraId="1AFFDB13" w14:textId="77777777" w:rsidR="00C06249" w:rsidRDefault="00C06249" w:rsidP="00C06249">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64F55625" w14:textId="77777777" w:rsidR="008D57D1" w:rsidRDefault="008D57D1" w:rsidP="006B3CE4">
      <w:pPr>
        <w:jc w:val="both"/>
        <w:rPr>
          <w:sz w:val="20"/>
          <w:lang w:val="en-US" w:eastAsia="ko-KR"/>
        </w:rPr>
      </w:pPr>
    </w:p>
    <w:p w14:paraId="2604C294" w14:textId="3D0F79DB" w:rsidR="00BB66AE" w:rsidRDefault="00BB66AE" w:rsidP="00BB66AE">
      <w:pPr>
        <w:rPr>
          <w:i/>
          <w:sz w:val="20"/>
          <w:lang w:eastAsia="ko-KR"/>
        </w:rPr>
      </w:pPr>
      <w:r w:rsidRPr="00765298">
        <w:rPr>
          <w:b/>
          <w:i/>
          <w:sz w:val="20"/>
          <w:lang w:eastAsia="ko-KR"/>
        </w:rPr>
        <w:t xml:space="preserve">Observation </w:t>
      </w:r>
      <w:r w:rsidR="00584748">
        <w:rPr>
          <w:b/>
          <w:i/>
          <w:sz w:val="20"/>
          <w:lang w:eastAsia="ko-KR"/>
        </w:rPr>
        <w:t>1</w:t>
      </w:r>
      <w:r w:rsidRPr="00765298">
        <w:rPr>
          <w:b/>
          <w:i/>
          <w:sz w:val="20"/>
          <w:lang w:eastAsia="ko-KR"/>
        </w:rPr>
        <w:t>:</w:t>
      </w:r>
      <w:r>
        <w:rPr>
          <w:i/>
          <w:sz w:val="20"/>
          <w:lang w:eastAsia="ko-KR"/>
        </w:rPr>
        <w:t xml:space="preserve"> </w:t>
      </w:r>
      <w:r w:rsidR="00584748">
        <w:rPr>
          <w:i/>
          <w:sz w:val="20"/>
          <w:lang w:eastAsia="ko-KR"/>
        </w:rPr>
        <w:t>for Rel-19 Type-I, it is shown in our SLS results that</w:t>
      </w:r>
    </w:p>
    <w:p w14:paraId="04CAF33F" w14:textId="2E6BF608" w:rsidR="00800919" w:rsidRPr="00584748" w:rsidRDefault="00584748" w:rsidP="002C1569">
      <w:pPr>
        <w:pStyle w:val="ListParagraph"/>
        <w:numPr>
          <w:ilvl w:val="0"/>
          <w:numId w:val="43"/>
        </w:numPr>
        <w:ind w:leftChars="0"/>
        <w:rPr>
          <w:i/>
          <w:sz w:val="20"/>
        </w:rPr>
      </w:pPr>
      <w:r w:rsidRPr="00584748">
        <w:rPr>
          <w:i/>
          <w:sz w:val="20"/>
        </w:rPr>
        <w:t>Mode B</w:t>
      </w:r>
      <w:r w:rsidR="00800919" w:rsidRPr="00584748">
        <w:rPr>
          <w:i/>
          <w:sz w:val="20"/>
        </w:rPr>
        <w:t xml:space="preserve"> &gt; Scheme 2B &gt; Scheme 4/6 &gt; Scheme 3 in performance</w:t>
      </w:r>
      <w:r>
        <w:rPr>
          <w:i/>
          <w:sz w:val="20"/>
        </w:rPr>
        <w:t>;</w:t>
      </w:r>
    </w:p>
    <w:p w14:paraId="78E264D7" w14:textId="7ECA68F2" w:rsidR="00800919" w:rsidRPr="00584748" w:rsidRDefault="00800919" w:rsidP="002C1569">
      <w:pPr>
        <w:pStyle w:val="ListParagraph"/>
        <w:numPr>
          <w:ilvl w:val="0"/>
          <w:numId w:val="43"/>
        </w:numPr>
        <w:ind w:leftChars="0"/>
        <w:rPr>
          <w:i/>
          <w:sz w:val="20"/>
        </w:rPr>
      </w:pPr>
      <w:r w:rsidRPr="00584748">
        <w:rPr>
          <w:i/>
          <w:sz w:val="20"/>
        </w:rPr>
        <w:t xml:space="preserve">Scheme 5 incurs lower overhead but significantly lower UPT compared to </w:t>
      </w:r>
      <w:r w:rsidR="00584748" w:rsidRPr="00584748">
        <w:rPr>
          <w:i/>
          <w:sz w:val="20"/>
        </w:rPr>
        <w:t>Mode B</w:t>
      </w:r>
      <w:r w:rsidR="00584748">
        <w:rPr>
          <w:i/>
          <w:sz w:val="20"/>
        </w:rPr>
        <w:t>;</w:t>
      </w:r>
    </w:p>
    <w:p w14:paraId="1319639B" w14:textId="023EEDA2" w:rsidR="00800919" w:rsidRPr="00584748" w:rsidRDefault="00584748" w:rsidP="002C1569">
      <w:pPr>
        <w:pStyle w:val="ListParagraph"/>
        <w:numPr>
          <w:ilvl w:val="0"/>
          <w:numId w:val="43"/>
        </w:numPr>
        <w:ind w:leftChars="0"/>
        <w:rPr>
          <w:i/>
          <w:sz w:val="20"/>
        </w:rPr>
      </w:pPr>
      <w:r w:rsidRPr="00584748">
        <w:rPr>
          <w:i/>
          <w:sz w:val="20"/>
        </w:rPr>
        <w:t>Mode A</w:t>
      </w:r>
      <w:r w:rsidR="00800919" w:rsidRPr="00584748">
        <w:rPr>
          <w:i/>
          <w:sz w:val="20"/>
        </w:rPr>
        <w:t xml:space="preserve"> </w:t>
      </w:r>
      <w:r w:rsidR="00C42A27">
        <w:rPr>
          <w:i/>
          <w:sz w:val="20"/>
        </w:rPr>
        <w:t>offers a</w:t>
      </w:r>
      <w:r w:rsidR="00800919" w:rsidRPr="00584748">
        <w:rPr>
          <w:i/>
          <w:sz w:val="20"/>
        </w:rPr>
        <w:t xml:space="preserve"> lower overhead </w:t>
      </w:r>
      <w:r w:rsidR="00C42A27">
        <w:rPr>
          <w:i/>
          <w:sz w:val="20"/>
        </w:rPr>
        <w:t xml:space="preserve">option for </w:t>
      </w:r>
      <w:r w:rsidR="00800919" w:rsidRPr="00584748">
        <w:rPr>
          <w:i/>
          <w:sz w:val="20"/>
        </w:rPr>
        <w:t>Type-I SP CB with new (N</w:t>
      </w:r>
      <w:proofErr w:type="gramStart"/>
      <w:r w:rsidR="00800919" w:rsidRPr="00584748">
        <w:rPr>
          <w:i/>
          <w:sz w:val="20"/>
        </w:rPr>
        <w:t>1,N</w:t>
      </w:r>
      <w:proofErr w:type="gramEnd"/>
      <w:r w:rsidR="00800919" w:rsidRPr="00584748">
        <w:rPr>
          <w:i/>
          <w:sz w:val="20"/>
        </w:rPr>
        <w:t>2)</w:t>
      </w:r>
      <w:r>
        <w:rPr>
          <w:i/>
          <w:sz w:val="20"/>
        </w:rPr>
        <w:t>;</w:t>
      </w:r>
    </w:p>
    <w:p w14:paraId="500EE0E3" w14:textId="432F1760" w:rsidR="00800919" w:rsidRPr="00584748" w:rsidRDefault="00800919" w:rsidP="002C1569">
      <w:pPr>
        <w:pStyle w:val="ListParagraph"/>
        <w:numPr>
          <w:ilvl w:val="0"/>
          <w:numId w:val="43"/>
        </w:numPr>
        <w:ind w:leftChars="0"/>
        <w:rPr>
          <w:i/>
          <w:sz w:val="20"/>
        </w:rPr>
      </w:pPr>
      <w:r w:rsidRPr="00584748">
        <w:rPr>
          <w:i/>
          <w:sz w:val="20"/>
        </w:rPr>
        <w:t xml:space="preserve">Scheme 2B and Scheme 3 perform worse than </w:t>
      </w:r>
      <w:r w:rsidR="00584748" w:rsidRPr="00584748">
        <w:rPr>
          <w:i/>
          <w:sz w:val="20"/>
        </w:rPr>
        <w:t>Mode B</w:t>
      </w:r>
      <w:r w:rsidR="00697A27">
        <w:rPr>
          <w:i/>
          <w:sz w:val="20"/>
        </w:rPr>
        <w:t>, and;</w:t>
      </w:r>
    </w:p>
    <w:p w14:paraId="65D64B6A" w14:textId="29962AED" w:rsidR="00800919" w:rsidRPr="00584748" w:rsidRDefault="00800919" w:rsidP="002C1569">
      <w:pPr>
        <w:pStyle w:val="ListParagraph"/>
        <w:numPr>
          <w:ilvl w:val="0"/>
          <w:numId w:val="43"/>
        </w:numPr>
        <w:ind w:leftChars="0"/>
        <w:rPr>
          <w:i/>
          <w:sz w:val="20"/>
        </w:rPr>
      </w:pPr>
      <w:r w:rsidRPr="00584748">
        <w:rPr>
          <w:i/>
          <w:sz w:val="20"/>
        </w:rPr>
        <w:t xml:space="preserve">Scheme 4/6 </w:t>
      </w:r>
      <w:r w:rsidR="00584748">
        <w:rPr>
          <w:i/>
          <w:sz w:val="20"/>
        </w:rPr>
        <w:t xml:space="preserve">performs worse than Mode B, since it </w:t>
      </w:r>
      <w:r w:rsidRPr="00584748">
        <w:rPr>
          <w:i/>
          <w:sz w:val="20"/>
        </w:rPr>
        <w:t xml:space="preserve">isn’t suitable for </w:t>
      </w:r>
      <w:proofErr w:type="spellStart"/>
      <w:r w:rsidRPr="00584748">
        <w:rPr>
          <w:i/>
          <w:sz w:val="20"/>
        </w:rPr>
        <w:t>sTRP</w:t>
      </w:r>
      <w:proofErr w:type="spellEnd"/>
      <w:r w:rsidRPr="00584748">
        <w:rPr>
          <w:i/>
          <w:sz w:val="20"/>
        </w:rPr>
        <w:t>/SP</w:t>
      </w:r>
      <w:r w:rsidR="00584748">
        <w:rPr>
          <w:i/>
          <w:sz w:val="20"/>
        </w:rPr>
        <w:t xml:space="preserve"> scenario</w:t>
      </w:r>
      <w:r w:rsidRPr="00584748">
        <w:rPr>
          <w:i/>
          <w:sz w:val="20"/>
        </w:rPr>
        <w:t xml:space="preserve"> (although possibly suitable for Type-I multi-panel CB in its construction)</w:t>
      </w:r>
      <w:r w:rsidR="00697A27">
        <w:rPr>
          <w:i/>
          <w:sz w:val="20"/>
        </w:rPr>
        <w:t>.</w:t>
      </w:r>
      <w:r w:rsidRPr="00584748">
        <w:rPr>
          <w:i/>
          <w:sz w:val="20"/>
        </w:rPr>
        <w:t xml:space="preserve"> </w:t>
      </w:r>
    </w:p>
    <w:p w14:paraId="3370CCD1" w14:textId="77777777" w:rsidR="00584748" w:rsidRPr="00584748" w:rsidRDefault="00584748" w:rsidP="00BB66AE">
      <w:pPr>
        <w:rPr>
          <w:i/>
          <w:sz w:val="20"/>
          <w:lang w:val="en-US" w:eastAsia="ko-KR"/>
        </w:rPr>
      </w:pPr>
    </w:p>
    <w:p w14:paraId="0D753280" w14:textId="77777777" w:rsidR="001B3802" w:rsidRPr="001B3802" w:rsidRDefault="001B3802" w:rsidP="006B3CE4">
      <w:pPr>
        <w:jc w:val="both"/>
        <w:rPr>
          <w:sz w:val="20"/>
          <w:lang w:eastAsia="ko-KR"/>
        </w:rPr>
      </w:pPr>
    </w:p>
    <w:p w14:paraId="68BCDE17" w14:textId="77777777" w:rsidR="00342B3E" w:rsidRPr="00342B3E" w:rsidRDefault="00342B3E" w:rsidP="006B3CE4">
      <w:pPr>
        <w:jc w:val="both"/>
        <w:rPr>
          <w:sz w:val="20"/>
          <w:lang w:val="en-US" w:eastAsia="ko-KR"/>
        </w:rPr>
      </w:pPr>
    </w:p>
    <w:p w14:paraId="2B8279A8" w14:textId="43ABC311" w:rsidR="003A5496" w:rsidRDefault="00B931F6" w:rsidP="003A5496">
      <w:pPr>
        <w:keepNext/>
        <w:jc w:val="center"/>
      </w:pPr>
      <w:r>
        <w:rPr>
          <w:noProof/>
        </w:rPr>
        <w:lastRenderedPageBreak/>
        <w:drawing>
          <wp:inline distT="0" distB="0" distL="0" distR="0" wp14:anchorId="4A683674" wp14:editId="276A91C8">
            <wp:extent cx="5210175" cy="3705225"/>
            <wp:effectExtent l="0" t="0" r="9525" b="9525"/>
            <wp:docPr id="2" name="Chart 2">
              <a:extLst xmlns:a="http://schemas.openxmlformats.org/drawingml/2006/main">
                <a:ext uri="{FF2B5EF4-FFF2-40B4-BE49-F238E27FC236}">
                  <a16:creationId xmlns:a16="http://schemas.microsoft.com/office/drawing/2014/main" id="{8BC0885E-88AF-434B-B2D2-4BA85C820B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E437B19" w14:textId="49C19ECB" w:rsidR="00D15238" w:rsidRPr="003A5496" w:rsidRDefault="003A5496" w:rsidP="003A5496">
      <w:pPr>
        <w:pStyle w:val="Caption"/>
        <w:jc w:val="center"/>
        <w:rPr>
          <w:sz w:val="20"/>
          <w:lang w:val="en-US" w:eastAsia="ko-KR"/>
        </w:rPr>
      </w:pPr>
      <w:bookmarkStart w:id="5" w:name="_Ref15879933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1</w:t>
      </w:r>
      <w:r w:rsidRPr="003A5496">
        <w:rPr>
          <w:sz w:val="20"/>
        </w:rPr>
        <w:fldChar w:fldCharType="end"/>
      </w:r>
      <w:bookmarkEnd w:id="5"/>
    </w:p>
    <w:p w14:paraId="501340D0" w14:textId="77777777" w:rsidR="003A5496" w:rsidRDefault="003A5496" w:rsidP="003A5496">
      <w:pPr>
        <w:jc w:val="center"/>
        <w:rPr>
          <w:lang w:val="en-US" w:eastAsia="ko-KR"/>
        </w:rPr>
      </w:pPr>
    </w:p>
    <w:p w14:paraId="048D1C99" w14:textId="77234E20" w:rsidR="00193BF2" w:rsidRDefault="00193BF2" w:rsidP="006B3CE4">
      <w:pPr>
        <w:jc w:val="both"/>
        <w:rPr>
          <w:lang w:val="en-US" w:eastAsia="ko-KR"/>
        </w:rPr>
      </w:pPr>
    </w:p>
    <w:p w14:paraId="496948B7" w14:textId="6DC93B83" w:rsidR="0078065E" w:rsidRDefault="00B931F6" w:rsidP="0078065E">
      <w:pPr>
        <w:keepNext/>
        <w:jc w:val="center"/>
      </w:pPr>
      <w:r>
        <w:rPr>
          <w:noProof/>
        </w:rPr>
        <w:drawing>
          <wp:inline distT="0" distB="0" distL="0" distR="0" wp14:anchorId="0CAD6CF5" wp14:editId="5D43A724">
            <wp:extent cx="5334000" cy="4019550"/>
            <wp:effectExtent l="0" t="0" r="0" b="0"/>
            <wp:docPr id="3" name="Chart 3">
              <a:extLst xmlns:a="http://schemas.openxmlformats.org/drawingml/2006/main">
                <a:ext uri="{FF2B5EF4-FFF2-40B4-BE49-F238E27FC236}">
                  <a16:creationId xmlns:a16="http://schemas.microsoft.com/office/drawing/2014/main" id="{6D856D39-D6C4-43CD-9D1B-DFB6394C1C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176421" w14:textId="74E30F37" w:rsidR="0078065E" w:rsidRPr="003A5496" w:rsidRDefault="0078065E" w:rsidP="0078065E">
      <w:pPr>
        <w:pStyle w:val="Caption"/>
        <w:jc w:val="center"/>
        <w:rPr>
          <w:sz w:val="20"/>
          <w:lang w:val="en-US" w:eastAsia="ko-KR"/>
        </w:rPr>
      </w:pPr>
      <w:bookmarkStart w:id="6" w:name="_Ref16312394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2</w:t>
      </w:r>
      <w:r w:rsidRPr="003A5496">
        <w:rPr>
          <w:sz w:val="20"/>
        </w:rPr>
        <w:fldChar w:fldCharType="end"/>
      </w:r>
      <w:bookmarkEnd w:id="6"/>
    </w:p>
    <w:p w14:paraId="2DDFA74D" w14:textId="50A2FB99" w:rsidR="008D57D1" w:rsidRDefault="008D57D1" w:rsidP="006B3CE4">
      <w:pPr>
        <w:jc w:val="both"/>
        <w:rPr>
          <w:lang w:val="en-US" w:eastAsia="ko-KR"/>
        </w:rPr>
      </w:pPr>
    </w:p>
    <w:p w14:paraId="179AEF28" w14:textId="47D2080B" w:rsidR="00FC1B4B" w:rsidRDefault="00FC1B4B" w:rsidP="006B3CE4">
      <w:pPr>
        <w:jc w:val="both"/>
        <w:rPr>
          <w:lang w:val="en-US" w:eastAsia="ko-KR"/>
        </w:rPr>
      </w:pPr>
    </w:p>
    <w:p w14:paraId="5F8B5627" w14:textId="3F648079" w:rsidR="00FC1B4B" w:rsidRDefault="00FC1B4B" w:rsidP="006B3CE4">
      <w:pPr>
        <w:jc w:val="both"/>
        <w:rPr>
          <w:lang w:val="en-US" w:eastAsia="ko-KR"/>
        </w:rPr>
      </w:pPr>
    </w:p>
    <w:p w14:paraId="03C9F8CF" w14:textId="49C2CCDD" w:rsidR="008D06C5" w:rsidRDefault="008D06C5" w:rsidP="008D06C5">
      <w:pPr>
        <w:rPr>
          <w:i/>
          <w:sz w:val="20"/>
          <w:u w:val="single"/>
          <w:lang w:eastAsia="ko-KR"/>
        </w:rPr>
      </w:pPr>
      <w:r w:rsidRPr="00AA254A">
        <w:rPr>
          <w:i/>
          <w:sz w:val="20"/>
          <w:u w:val="single"/>
          <w:lang w:eastAsia="ko-KR"/>
        </w:rPr>
        <w:t xml:space="preserve">Evaluation </w:t>
      </w:r>
      <w:r>
        <w:rPr>
          <w:i/>
          <w:sz w:val="20"/>
          <w:u w:val="single"/>
          <w:lang w:eastAsia="ko-KR"/>
        </w:rPr>
        <w:t>2</w:t>
      </w:r>
      <w:r w:rsidRPr="00AA254A">
        <w:rPr>
          <w:i/>
          <w:sz w:val="20"/>
          <w:u w:val="single"/>
          <w:lang w:eastAsia="ko-KR"/>
        </w:rPr>
        <w:t xml:space="preserve">: </w:t>
      </w:r>
      <w:r>
        <w:rPr>
          <w:i/>
          <w:sz w:val="20"/>
          <w:u w:val="single"/>
          <w:lang w:eastAsia="ko-KR"/>
        </w:rPr>
        <w:t>performance comparison</w:t>
      </w:r>
      <w:r w:rsidR="00584748">
        <w:rPr>
          <w:i/>
          <w:sz w:val="20"/>
          <w:u w:val="single"/>
          <w:lang w:eastAsia="ko-KR"/>
        </w:rPr>
        <w:t xml:space="preserve"> of O1=O2=2 vs O1=O2=4</w:t>
      </w:r>
      <w:r>
        <w:rPr>
          <w:i/>
          <w:sz w:val="20"/>
          <w:u w:val="single"/>
          <w:lang w:eastAsia="ko-KR"/>
        </w:rPr>
        <w:t xml:space="preserve"> for </w:t>
      </w:r>
      <w:r w:rsidR="00584748">
        <w:rPr>
          <w:i/>
          <w:sz w:val="20"/>
          <w:u w:val="single"/>
          <w:lang w:eastAsia="ko-KR"/>
        </w:rPr>
        <w:t xml:space="preserve">Mode A and Mode B </w:t>
      </w:r>
    </w:p>
    <w:p w14:paraId="0DA165C5" w14:textId="77777777" w:rsidR="008D06C5" w:rsidRPr="008D06C5" w:rsidRDefault="008D06C5" w:rsidP="006B3CE4">
      <w:pPr>
        <w:jc w:val="both"/>
        <w:rPr>
          <w:lang w:eastAsia="ko-KR"/>
        </w:rPr>
      </w:pPr>
    </w:p>
    <w:p w14:paraId="1AA7ED44" w14:textId="67351F6C" w:rsidR="00584748" w:rsidRDefault="00584748" w:rsidP="00584748">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Mode A and Mode B </w:t>
      </w:r>
      <w:proofErr w:type="spellStart"/>
      <w:r>
        <w:rPr>
          <w:sz w:val="20"/>
          <w:lang w:val="en-US" w:eastAsia="ko-KR"/>
        </w:rPr>
        <w:t>w.r.t.</w:t>
      </w:r>
      <w:proofErr w:type="spellEnd"/>
      <w:r>
        <w:rPr>
          <w:sz w:val="20"/>
          <w:lang w:val="en-US" w:eastAsia="ko-KR"/>
        </w:rPr>
        <w:t xml:space="preserve"> O1=O2=2 and 4, under the same simulation setup shown in evaluation </w:t>
      </w:r>
      <w:r w:rsidR="0016189D">
        <w:rPr>
          <w:sz w:val="20"/>
          <w:lang w:val="en-US" w:eastAsia="ko-KR"/>
        </w:rPr>
        <w:t>1</w:t>
      </w:r>
      <w:r>
        <w:rPr>
          <w:sz w:val="20"/>
          <w:lang w:val="en-US" w:eastAsia="ko-KR"/>
        </w:rPr>
        <w:t>.</w:t>
      </w:r>
    </w:p>
    <w:p w14:paraId="383B14AB" w14:textId="4D94A4A2" w:rsidR="00584748" w:rsidRDefault="00584748" w:rsidP="00584748">
      <w:pPr>
        <w:rPr>
          <w:sz w:val="20"/>
          <w:lang w:val="en-US" w:eastAsia="ko-KR"/>
        </w:rPr>
      </w:pPr>
    </w:p>
    <w:p w14:paraId="4D7D3CDF" w14:textId="77777777" w:rsidR="00584748" w:rsidRDefault="00584748" w:rsidP="00584748">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03CF3658" w14:textId="503A6A2C" w:rsidR="008D06C5" w:rsidRDefault="008D06C5" w:rsidP="006B3CE4">
      <w:pPr>
        <w:jc w:val="both"/>
        <w:rPr>
          <w:lang w:val="en-US" w:eastAsia="ko-KR"/>
        </w:rPr>
      </w:pPr>
    </w:p>
    <w:p w14:paraId="247C3D97" w14:textId="6055A827" w:rsidR="00584748" w:rsidRPr="00782DCB" w:rsidRDefault="00584748" w:rsidP="00782DCB">
      <w:pPr>
        <w:rPr>
          <w:i/>
          <w:sz w:val="20"/>
          <w:lang w:val="en-US" w:eastAsia="ko-KR"/>
        </w:rPr>
      </w:pPr>
      <w:r w:rsidRPr="00765298">
        <w:rPr>
          <w:b/>
          <w:i/>
          <w:sz w:val="20"/>
          <w:lang w:eastAsia="ko-KR"/>
        </w:rPr>
        <w:t>Observation 2:</w:t>
      </w:r>
      <w:r>
        <w:rPr>
          <w:i/>
          <w:sz w:val="20"/>
          <w:lang w:eastAsia="ko-KR"/>
        </w:rPr>
        <w:t xml:space="preserve"> for Rel-19 Type-I, it is shown in our SLS results that</w:t>
      </w:r>
      <w:r w:rsidR="00782DCB">
        <w:rPr>
          <w:i/>
          <w:sz w:val="20"/>
          <w:lang w:eastAsia="ko-KR"/>
        </w:rPr>
        <w:t xml:space="preserve"> </w:t>
      </w:r>
      <w:r w:rsidR="00782DCB" w:rsidRPr="00782DCB">
        <w:rPr>
          <w:i/>
          <w:sz w:val="20"/>
          <w:lang w:val="en-US" w:eastAsia="ko-KR"/>
        </w:rPr>
        <w:t xml:space="preserve">the case of O1=O2=2 yields </w:t>
      </w:r>
      <w:r w:rsidRPr="00782DCB">
        <w:rPr>
          <w:i/>
          <w:sz w:val="20"/>
          <w:lang w:val="en-US" w:eastAsia="ko-KR"/>
        </w:rPr>
        <w:t>2% UPT loss</w:t>
      </w:r>
      <w:r w:rsidR="00782DCB" w:rsidRPr="00782DCB">
        <w:rPr>
          <w:i/>
          <w:sz w:val="20"/>
          <w:lang w:val="en-US" w:eastAsia="ko-KR"/>
        </w:rPr>
        <w:t xml:space="preserve"> compared to the case O1=O2=4 for both Mode A and Mode B.</w:t>
      </w:r>
    </w:p>
    <w:p w14:paraId="2C03AFCE" w14:textId="77777777" w:rsidR="00584748" w:rsidRDefault="00584748" w:rsidP="006B3CE4">
      <w:pPr>
        <w:jc w:val="both"/>
        <w:rPr>
          <w:lang w:val="en-US" w:eastAsia="ko-KR"/>
        </w:rPr>
      </w:pPr>
    </w:p>
    <w:p w14:paraId="19D1AE41" w14:textId="77777777" w:rsidR="00584748" w:rsidRDefault="00584748" w:rsidP="006B3CE4">
      <w:pPr>
        <w:jc w:val="both"/>
        <w:rPr>
          <w:lang w:val="en-US" w:eastAsia="ko-KR"/>
        </w:rPr>
      </w:pPr>
    </w:p>
    <w:p w14:paraId="30B62C7E" w14:textId="5BFD136A" w:rsidR="00FC1B4B" w:rsidRDefault="00697A27" w:rsidP="00FC1B4B">
      <w:pPr>
        <w:keepNext/>
        <w:jc w:val="center"/>
      </w:pPr>
      <w:r>
        <w:rPr>
          <w:noProof/>
        </w:rPr>
        <w:drawing>
          <wp:inline distT="0" distB="0" distL="0" distR="0" wp14:anchorId="25F2ED32" wp14:editId="61071F2B">
            <wp:extent cx="5133975" cy="3752850"/>
            <wp:effectExtent l="0" t="0" r="9525" b="0"/>
            <wp:docPr id="4" name="Chart 4">
              <a:extLst xmlns:a="http://schemas.openxmlformats.org/drawingml/2006/main">
                <a:ext uri="{FF2B5EF4-FFF2-40B4-BE49-F238E27FC236}">
                  <a16:creationId xmlns:a16="http://schemas.microsoft.com/office/drawing/2014/main" id="{88AD904E-CB62-4056-8025-4843FC7E96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7D5AB79" w14:textId="5CF48BCA" w:rsidR="00FC1B4B" w:rsidRPr="003A5496" w:rsidRDefault="00FC1B4B" w:rsidP="00FC1B4B">
      <w:pPr>
        <w:pStyle w:val="Caption"/>
        <w:jc w:val="center"/>
        <w:rPr>
          <w:sz w:val="20"/>
          <w:lang w:val="en-US" w:eastAsia="ko-KR"/>
        </w:rPr>
      </w:pPr>
      <w:bookmarkStart w:id="7" w:name="_Ref16312394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3</w:t>
      </w:r>
      <w:r w:rsidRPr="003A5496">
        <w:rPr>
          <w:sz w:val="20"/>
        </w:rPr>
        <w:fldChar w:fldCharType="end"/>
      </w:r>
      <w:bookmarkEnd w:id="7"/>
    </w:p>
    <w:p w14:paraId="3B2028A9" w14:textId="77777777" w:rsidR="00FC1B4B" w:rsidRDefault="00FC1B4B" w:rsidP="00FC1B4B">
      <w:pPr>
        <w:jc w:val="both"/>
        <w:rPr>
          <w:lang w:val="en-US" w:eastAsia="ko-KR"/>
        </w:rPr>
      </w:pPr>
    </w:p>
    <w:p w14:paraId="0A4E07B9" w14:textId="020A90C1" w:rsidR="00AA3E41" w:rsidRDefault="00AA3E41" w:rsidP="006B3CE4">
      <w:pPr>
        <w:jc w:val="both"/>
        <w:rPr>
          <w:lang w:eastAsia="ko-KR"/>
        </w:rPr>
      </w:pPr>
    </w:p>
    <w:p w14:paraId="6A5FF98D" w14:textId="01DDC634" w:rsidR="00AA25D9" w:rsidRDefault="00AA25D9" w:rsidP="006B3CE4">
      <w:pPr>
        <w:jc w:val="both"/>
        <w:rPr>
          <w:i/>
          <w:sz w:val="20"/>
          <w:u w:val="single"/>
          <w:lang w:eastAsia="ko-KR"/>
        </w:rPr>
      </w:pPr>
      <w:r w:rsidRPr="00AA254A">
        <w:rPr>
          <w:i/>
          <w:sz w:val="20"/>
          <w:u w:val="single"/>
          <w:lang w:eastAsia="ko-KR"/>
        </w:rPr>
        <w:t xml:space="preserve">Evaluation </w:t>
      </w:r>
      <w:r w:rsidR="00817407">
        <w:rPr>
          <w:i/>
          <w:sz w:val="20"/>
          <w:u w:val="single"/>
          <w:lang w:eastAsia="ko-KR"/>
        </w:rPr>
        <w:t>A</w:t>
      </w:r>
      <w:r w:rsidRPr="00AA254A">
        <w:rPr>
          <w:i/>
          <w:sz w:val="20"/>
          <w:u w:val="single"/>
          <w:lang w:eastAsia="ko-KR"/>
        </w:rPr>
        <w:t xml:space="preserve">: </w:t>
      </w:r>
      <w:r>
        <w:rPr>
          <w:i/>
          <w:sz w:val="20"/>
          <w:u w:val="single"/>
          <w:lang w:eastAsia="ko-KR"/>
        </w:rPr>
        <w:t>performance comparison</w:t>
      </w:r>
      <w:r w:rsidR="00A545E1">
        <w:rPr>
          <w:i/>
          <w:sz w:val="20"/>
          <w:u w:val="single"/>
          <w:lang w:eastAsia="ko-KR"/>
        </w:rPr>
        <w:t xml:space="preserve"> of Scheme-A with legacy mechanism for &lt;16 ports vs legacy mechanism for &gt;= 16ports</w:t>
      </w:r>
    </w:p>
    <w:p w14:paraId="7BAD027E" w14:textId="4115FF61" w:rsidR="00AA25D9" w:rsidRDefault="00AA25D9" w:rsidP="006B3CE4">
      <w:pPr>
        <w:jc w:val="both"/>
        <w:rPr>
          <w:lang w:eastAsia="ko-KR"/>
        </w:rPr>
      </w:pPr>
    </w:p>
    <w:p w14:paraId="0EB2EA8A" w14:textId="7E29C00B" w:rsidR="00C64647" w:rsidRDefault="00C64647" w:rsidP="0016189D">
      <w:pPr>
        <w:rPr>
          <w:sz w:val="20"/>
          <w:lang w:val="en-US" w:eastAsia="ko-KR"/>
        </w:rPr>
      </w:pPr>
      <w:r w:rsidRPr="00BE72F0">
        <w:rPr>
          <w:sz w:val="20"/>
          <w:lang w:val="en-US" w:eastAsia="ko-KR"/>
        </w:rPr>
        <w:t xml:space="preserve">In this evaluation, we compare UPT </w:t>
      </w:r>
      <w:r w:rsidR="0016189D">
        <w:rPr>
          <w:sz w:val="20"/>
          <w:lang w:val="en-US" w:eastAsia="ko-KR"/>
        </w:rPr>
        <w:t xml:space="preserve">comparison </w:t>
      </w:r>
      <w:r>
        <w:rPr>
          <w:sz w:val="20"/>
          <w:lang w:val="en-US" w:eastAsia="ko-KR"/>
        </w:rPr>
        <w:t xml:space="preserve">of </w:t>
      </w:r>
      <w:r w:rsidR="0016189D">
        <w:rPr>
          <w:sz w:val="20"/>
          <w:lang w:val="en-US" w:eastAsia="ko-KR"/>
        </w:rPr>
        <w:t>Scheme-</w:t>
      </w:r>
      <w:r>
        <w:rPr>
          <w:sz w:val="20"/>
          <w:lang w:val="en-US" w:eastAsia="ko-KR"/>
        </w:rPr>
        <w:t xml:space="preserve">A </w:t>
      </w:r>
      <w:r w:rsidR="0016189D">
        <w:rPr>
          <w:sz w:val="20"/>
          <w:lang w:val="en-US" w:eastAsia="ko-KR"/>
        </w:rPr>
        <w:t xml:space="preserve">with legacy mechanism for &lt;16 ports vs legacy mechanism for </w:t>
      </w:r>
      <m:oMath>
        <m:r>
          <m:rPr>
            <m:sty m:val="p"/>
          </m:rPr>
          <w:rPr>
            <w:rFonts w:ascii="Cambria Math" w:hAnsi="Cambria Math"/>
            <w:sz w:val="20"/>
            <w:lang w:val="en-US" w:eastAsia="ko-KR"/>
          </w:rPr>
          <m:t>≥</m:t>
        </m:r>
      </m:oMath>
      <w:r w:rsidR="0016189D">
        <w:rPr>
          <w:sz w:val="20"/>
          <w:lang w:val="en-US" w:eastAsia="ko-KR"/>
        </w:rPr>
        <w:t xml:space="preserve"> 16 ports, </w:t>
      </w:r>
      <w:r>
        <w:rPr>
          <w:sz w:val="20"/>
          <w:lang w:val="en-US" w:eastAsia="ko-KR"/>
        </w:rPr>
        <w:t xml:space="preserve">under the same simulation setup shown in evaluation </w:t>
      </w:r>
      <w:r w:rsidR="0016189D">
        <w:rPr>
          <w:sz w:val="20"/>
          <w:lang w:val="en-US" w:eastAsia="ko-KR"/>
        </w:rPr>
        <w:t>1</w:t>
      </w:r>
      <w:r>
        <w:rPr>
          <w:sz w:val="20"/>
          <w:lang w:val="en-US" w:eastAsia="ko-KR"/>
        </w:rPr>
        <w:t>.</w:t>
      </w:r>
      <w:r w:rsidR="0016189D">
        <w:rPr>
          <w:sz w:val="20"/>
          <w:lang w:val="en-US" w:eastAsia="ko-KR"/>
        </w:rPr>
        <w:t xml:space="preserve"> </w:t>
      </w:r>
      <w:r w:rsidR="0016189D">
        <w:rPr>
          <w:sz w:val="20"/>
          <w:lang w:val="en-US" w:eastAsia="ko-KR"/>
        </w:rPr>
        <w:fldChar w:fldCharType="begin"/>
      </w:r>
      <w:r w:rsidR="0016189D">
        <w:rPr>
          <w:sz w:val="20"/>
          <w:lang w:val="en-US" w:eastAsia="ko-KR"/>
        </w:rPr>
        <w:instrText xml:space="preserve"> REF _Ref163752833 \h </w:instrText>
      </w:r>
      <w:r w:rsidR="0016189D">
        <w:rPr>
          <w:sz w:val="20"/>
          <w:lang w:val="en-US" w:eastAsia="ko-KR"/>
        </w:rPr>
      </w:r>
      <w:r w:rsidR="0016189D">
        <w:rPr>
          <w:sz w:val="20"/>
          <w:lang w:val="en-US" w:eastAsia="ko-KR"/>
        </w:rPr>
        <w:fldChar w:fldCharType="separate"/>
      </w:r>
      <w:r w:rsidR="00C55F94" w:rsidRPr="003A5496">
        <w:rPr>
          <w:sz w:val="20"/>
        </w:rPr>
        <w:t xml:space="preserve">Figure </w:t>
      </w:r>
      <w:r w:rsidR="00C55F94">
        <w:rPr>
          <w:noProof/>
          <w:sz w:val="20"/>
        </w:rPr>
        <w:t>4</w:t>
      </w:r>
      <w:r w:rsidR="0016189D">
        <w:rPr>
          <w:sz w:val="20"/>
          <w:lang w:val="en-US" w:eastAsia="ko-KR"/>
        </w:rPr>
        <w:fldChar w:fldCharType="end"/>
      </w:r>
      <w:r w:rsidR="0016189D">
        <w:rPr>
          <w:sz w:val="20"/>
          <w:lang w:val="en-US" w:eastAsia="ko-KR"/>
        </w:rPr>
        <w:t xml:space="preserve"> and </w:t>
      </w:r>
      <w:r w:rsidR="0016189D">
        <w:rPr>
          <w:sz w:val="20"/>
          <w:lang w:val="en-US" w:eastAsia="ko-KR"/>
        </w:rPr>
        <w:fldChar w:fldCharType="begin"/>
      </w:r>
      <w:r w:rsidR="0016189D">
        <w:rPr>
          <w:sz w:val="20"/>
          <w:lang w:val="en-US" w:eastAsia="ko-KR"/>
        </w:rPr>
        <w:instrText xml:space="preserve"> REF _Ref163752834 \h </w:instrText>
      </w:r>
      <w:r w:rsidR="0016189D">
        <w:rPr>
          <w:sz w:val="20"/>
          <w:lang w:val="en-US" w:eastAsia="ko-KR"/>
        </w:rPr>
      </w:r>
      <w:r w:rsidR="0016189D">
        <w:rPr>
          <w:sz w:val="20"/>
          <w:lang w:val="en-US" w:eastAsia="ko-KR"/>
        </w:rPr>
        <w:fldChar w:fldCharType="separate"/>
      </w:r>
      <w:r w:rsidR="00C55F94" w:rsidRPr="003A5496">
        <w:rPr>
          <w:sz w:val="20"/>
        </w:rPr>
        <w:t xml:space="preserve">Figure </w:t>
      </w:r>
      <w:r w:rsidR="00C55F94">
        <w:rPr>
          <w:noProof/>
          <w:sz w:val="20"/>
        </w:rPr>
        <w:t>5</w:t>
      </w:r>
      <w:r w:rsidR="0016189D">
        <w:rPr>
          <w:sz w:val="20"/>
          <w:lang w:val="en-US" w:eastAsia="ko-KR"/>
        </w:rPr>
        <w:fldChar w:fldCharType="end"/>
      </w:r>
      <w:r w:rsidR="0016189D">
        <w:rPr>
          <w:sz w:val="20"/>
          <w:lang w:val="en-US" w:eastAsia="ko-KR"/>
        </w:rPr>
        <w:t xml:space="preserve"> shows the average UPT gain</w:t>
      </w:r>
      <w:r w:rsidR="00912896">
        <w:rPr>
          <w:sz w:val="20"/>
          <w:lang w:val="en-US" w:eastAsia="ko-KR"/>
        </w:rPr>
        <w:t>s in the cases of RI=3 and</w:t>
      </w:r>
      <w:r w:rsidR="00BC3E89">
        <w:rPr>
          <w:sz w:val="20"/>
          <w:lang w:val="en-US" w:eastAsia="ko-KR"/>
        </w:rPr>
        <w:t xml:space="preserve"> </w:t>
      </w:r>
      <w:r w:rsidR="00912896">
        <w:rPr>
          <w:sz w:val="20"/>
          <w:lang w:val="en-US" w:eastAsia="ko-KR"/>
        </w:rPr>
        <w:t xml:space="preserve">4, respectively. </w:t>
      </w:r>
    </w:p>
    <w:p w14:paraId="16316DF9" w14:textId="77777777" w:rsidR="00912896" w:rsidRDefault="00912896" w:rsidP="0016189D">
      <w:pPr>
        <w:rPr>
          <w:sz w:val="20"/>
          <w:lang w:val="en-US" w:eastAsia="ko-KR"/>
        </w:rPr>
      </w:pPr>
    </w:p>
    <w:p w14:paraId="20BF02D0" w14:textId="77777777" w:rsidR="00912896" w:rsidRDefault="00912896" w:rsidP="00912896">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5ADBA3C0" w14:textId="77777777" w:rsidR="00912896" w:rsidRDefault="00912896" w:rsidP="00912896">
      <w:pPr>
        <w:jc w:val="both"/>
        <w:rPr>
          <w:lang w:val="en-US" w:eastAsia="ko-KR"/>
        </w:rPr>
      </w:pPr>
    </w:p>
    <w:p w14:paraId="3725F3D0" w14:textId="46F1D8AF" w:rsidR="00912896" w:rsidRPr="00782DCB" w:rsidRDefault="00912896" w:rsidP="00912896">
      <w:pPr>
        <w:rPr>
          <w:i/>
          <w:sz w:val="20"/>
          <w:lang w:val="en-US" w:eastAsia="ko-KR"/>
        </w:rPr>
      </w:pPr>
      <w:r w:rsidRPr="00765298">
        <w:rPr>
          <w:b/>
          <w:i/>
          <w:sz w:val="20"/>
          <w:lang w:eastAsia="ko-KR"/>
        </w:rPr>
        <w:t xml:space="preserve">Observation </w:t>
      </w:r>
      <w:r>
        <w:rPr>
          <w:b/>
          <w:i/>
          <w:sz w:val="20"/>
          <w:lang w:eastAsia="ko-KR"/>
        </w:rPr>
        <w:t>A</w:t>
      </w:r>
      <w:r w:rsidRPr="00765298">
        <w:rPr>
          <w:b/>
          <w:i/>
          <w:sz w:val="20"/>
          <w:lang w:eastAsia="ko-KR"/>
        </w:rPr>
        <w:t>:</w:t>
      </w:r>
      <w:r>
        <w:rPr>
          <w:i/>
          <w:sz w:val="20"/>
          <w:lang w:eastAsia="ko-KR"/>
        </w:rPr>
        <w:t xml:space="preserve"> for Rel-19 Type-I</w:t>
      </w:r>
      <w:r w:rsidR="00BF3933">
        <w:rPr>
          <w:i/>
          <w:sz w:val="20"/>
          <w:lang w:eastAsia="ko-KR"/>
        </w:rPr>
        <w:t xml:space="preserve"> Scheme-A</w:t>
      </w:r>
      <w:r>
        <w:rPr>
          <w:i/>
          <w:sz w:val="20"/>
          <w:lang w:eastAsia="ko-KR"/>
        </w:rPr>
        <w:t>,</w:t>
      </w:r>
      <w:r w:rsidR="00BF3933">
        <w:rPr>
          <w:i/>
          <w:sz w:val="20"/>
          <w:lang w:eastAsia="ko-KR"/>
        </w:rPr>
        <w:t xml:space="preserve"> it</w:t>
      </w:r>
      <w:r>
        <w:rPr>
          <w:i/>
          <w:sz w:val="20"/>
          <w:lang w:eastAsia="ko-KR"/>
        </w:rPr>
        <w:t xml:space="preserve"> is shown in our SLS results that </w:t>
      </w:r>
      <w:r w:rsidR="009074A9">
        <w:rPr>
          <w:i/>
          <w:sz w:val="20"/>
          <w:lang w:eastAsia="ko-KR"/>
        </w:rPr>
        <w:t>Scheme-A utilizing</w:t>
      </w:r>
      <w:r w:rsidR="00BF3933">
        <w:rPr>
          <w:i/>
          <w:sz w:val="20"/>
          <w:lang w:eastAsia="ko-KR"/>
        </w:rPr>
        <w:t xml:space="preserve"> the legacy scheme for </w:t>
      </w:r>
      <m:oMath>
        <m:r>
          <w:rPr>
            <w:rFonts w:ascii="Cambria Math" w:hAnsi="Cambria Math" w:hint="eastAsia"/>
            <w:sz w:val="20"/>
            <w:lang w:val="en-US" w:eastAsia="ko-KR"/>
          </w:rPr>
          <m:t>≥</m:t>
        </m:r>
      </m:oMath>
      <w:r w:rsidR="00BF3933" w:rsidRPr="00BC3E89">
        <w:rPr>
          <w:i/>
          <w:sz w:val="20"/>
          <w:lang w:val="en-US" w:eastAsia="ko-KR"/>
        </w:rPr>
        <w:t xml:space="preserve"> 16 ports</w:t>
      </w:r>
      <w:r w:rsidR="00BF3933">
        <w:rPr>
          <w:i/>
          <w:sz w:val="20"/>
          <w:lang w:eastAsia="ko-KR"/>
        </w:rPr>
        <w:t xml:space="preserve"> </w:t>
      </w:r>
      <w:r w:rsidR="00BC3E89">
        <w:rPr>
          <w:i/>
          <w:sz w:val="20"/>
          <w:lang w:eastAsia="ko-KR"/>
        </w:rPr>
        <w:t>incurs</w:t>
      </w:r>
      <w:r w:rsidR="00BF3933">
        <w:rPr>
          <w:i/>
          <w:sz w:val="20"/>
          <w:lang w:eastAsia="ko-KR"/>
        </w:rPr>
        <w:t xml:space="preserve"> UPT loss around 7% and 12% compared to</w:t>
      </w:r>
      <w:r w:rsidR="009074A9">
        <w:rPr>
          <w:i/>
          <w:sz w:val="20"/>
          <w:lang w:eastAsia="ko-KR"/>
        </w:rPr>
        <w:t xml:space="preserve"> that of Scheme-A utilizing</w:t>
      </w:r>
      <w:r w:rsidR="00BF3933">
        <w:rPr>
          <w:i/>
          <w:sz w:val="20"/>
          <w:lang w:eastAsia="ko-KR"/>
        </w:rPr>
        <w:t xml:space="preserve"> the legacy scheme for &lt; 16 ports, in </w:t>
      </w:r>
      <w:r w:rsidRPr="00782DCB">
        <w:rPr>
          <w:i/>
          <w:sz w:val="20"/>
          <w:lang w:val="en-US" w:eastAsia="ko-KR"/>
        </w:rPr>
        <w:t>the case of</w:t>
      </w:r>
      <w:r w:rsidR="00BF3933">
        <w:rPr>
          <w:i/>
          <w:sz w:val="20"/>
          <w:lang w:val="en-US" w:eastAsia="ko-KR"/>
        </w:rPr>
        <w:t xml:space="preserve"> RI=3 and 4, respectively</w:t>
      </w:r>
      <w:r w:rsidRPr="00782DCB">
        <w:rPr>
          <w:i/>
          <w:sz w:val="20"/>
          <w:lang w:val="en-US" w:eastAsia="ko-KR"/>
        </w:rPr>
        <w:t>.</w:t>
      </w:r>
    </w:p>
    <w:p w14:paraId="03F2FE4A" w14:textId="1C120C64" w:rsidR="009B250F" w:rsidRPr="00BC3E89" w:rsidRDefault="009B250F" w:rsidP="006B3CE4">
      <w:pPr>
        <w:jc w:val="both"/>
        <w:rPr>
          <w:lang w:val="en-US" w:eastAsia="ko-KR"/>
        </w:rPr>
      </w:pPr>
    </w:p>
    <w:p w14:paraId="01A6585E" w14:textId="38543CF3" w:rsidR="00AA25D9" w:rsidRDefault="009B250F" w:rsidP="009B250F">
      <w:pPr>
        <w:jc w:val="center"/>
        <w:rPr>
          <w:lang w:eastAsia="ko-KR"/>
        </w:rPr>
      </w:pPr>
      <w:r>
        <w:rPr>
          <w:noProof/>
        </w:rPr>
        <w:lastRenderedPageBreak/>
        <w:drawing>
          <wp:inline distT="0" distB="0" distL="0" distR="0" wp14:anchorId="0E78FF21" wp14:editId="2D302D16">
            <wp:extent cx="3648973" cy="2501660"/>
            <wp:effectExtent l="0" t="0" r="8890" b="13335"/>
            <wp:docPr id="1" name="Chart 1">
              <a:extLst xmlns:a="http://schemas.openxmlformats.org/drawingml/2006/main">
                <a:ext uri="{FF2B5EF4-FFF2-40B4-BE49-F238E27FC236}">
                  <a16:creationId xmlns:a16="http://schemas.microsoft.com/office/drawing/2014/main" id="{D0DABFF7-DD43-4BEE-8CDA-4B58A6689C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AD73C8F" w14:textId="2A84AE12" w:rsidR="009B250F" w:rsidRDefault="009B250F" w:rsidP="009B250F">
      <w:pPr>
        <w:pStyle w:val="Caption"/>
        <w:jc w:val="center"/>
        <w:rPr>
          <w:sz w:val="20"/>
        </w:rPr>
      </w:pPr>
      <w:bookmarkStart w:id="8" w:name="_Ref16375283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4</w:t>
      </w:r>
      <w:r w:rsidRPr="003A5496">
        <w:rPr>
          <w:sz w:val="20"/>
        </w:rPr>
        <w:fldChar w:fldCharType="end"/>
      </w:r>
      <w:bookmarkEnd w:id="8"/>
    </w:p>
    <w:p w14:paraId="6BF63525" w14:textId="5F61D077" w:rsidR="009B250F" w:rsidRDefault="009B250F" w:rsidP="009B250F"/>
    <w:p w14:paraId="4687412B" w14:textId="4DDBE397" w:rsidR="009B250F" w:rsidRDefault="009B250F" w:rsidP="009B250F"/>
    <w:p w14:paraId="07B6F0F3" w14:textId="02F5F2EA" w:rsidR="009B250F" w:rsidRPr="00BC3E89" w:rsidRDefault="009B250F" w:rsidP="00BC3E89">
      <w:pPr>
        <w:jc w:val="center"/>
      </w:pPr>
      <w:r>
        <w:rPr>
          <w:noProof/>
        </w:rPr>
        <w:drawing>
          <wp:inline distT="0" distB="0" distL="0" distR="0" wp14:anchorId="3074B9F3" wp14:editId="59528BDF">
            <wp:extent cx="3735237" cy="2484407"/>
            <wp:effectExtent l="0" t="0" r="17780" b="11430"/>
            <wp:docPr id="6" name="Chart 6">
              <a:extLst xmlns:a="http://schemas.openxmlformats.org/drawingml/2006/main">
                <a:ext uri="{FF2B5EF4-FFF2-40B4-BE49-F238E27FC236}">
                  <a16:creationId xmlns:a16="http://schemas.microsoft.com/office/drawing/2014/main" id="{EB6F29A2-1B5B-43FB-A3E3-A85EDECF19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855B43C" w14:textId="4F7DE02B" w:rsidR="009B250F" w:rsidRDefault="009B250F" w:rsidP="009B250F">
      <w:pPr>
        <w:pStyle w:val="Caption"/>
        <w:jc w:val="center"/>
        <w:rPr>
          <w:sz w:val="20"/>
        </w:rPr>
      </w:pPr>
      <w:bookmarkStart w:id="9" w:name="_Ref16375283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5</w:t>
      </w:r>
      <w:r w:rsidRPr="003A5496">
        <w:rPr>
          <w:sz w:val="20"/>
        </w:rPr>
        <w:fldChar w:fldCharType="end"/>
      </w:r>
      <w:bookmarkEnd w:id="9"/>
    </w:p>
    <w:p w14:paraId="12B31271" w14:textId="77777777" w:rsidR="009B250F" w:rsidRDefault="009B250F" w:rsidP="00BC3E89">
      <w:pPr>
        <w:jc w:val="center"/>
        <w:rPr>
          <w:lang w:eastAsia="ko-KR"/>
        </w:rPr>
      </w:pPr>
    </w:p>
    <w:p w14:paraId="0918DB9D" w14:textId="207084F7" w:rsidR="009B250F" w:rsidRDefault="009B250F" w:rsidP="006B3CE4">
      <w:pPr>
        <w:jc w:val="both"/>
        <w:rPr>
          <w:lang w:eastAsia="ko-KR"/>
        </w:rPr>
      </w:pPr>
    </w:p>
    <w:p w14:paraId="63AF5B33" w14:textId="65928639" w:rsidR="009074A9" w:rsidRDefault="009074A9" w:rsidP="009074A9">
      <w:pPr>
        <w:jc w:val="both"/>
        <w:rPr>
          <w:i/>
          <w:sz w:val="20"/>
          <w:u w:val="single"/>
          <w:lang w:eastAsia="ko-KR"/>
        </w:rPr>
      </w:pPr>
      <w:r w:rsidRPr="00AA254A">
        <w:rPr>
          <w:i/>
          <w:sz w:val="20"/>
          <w:u w:val="single"/>
          <w:lang w:eastAsia="ko-KR"/>
        </w:rPr>
        <w:t xml:space="preserve">Evaluation </w:t>
      </w:r>
      <w:r w:rsidR="00817407">
        <w:rPr>
          <w:i/>
          <w:sz w:val="20"/>
          <w:u w:val="single"/>
          <w:lang w:eastAsia="ko-KR"/>
        </w:rPr>
        <w:t>B</w:t>
      </w:r>
      <w:r w:rsidRPr="00AA254A">
        <w:rPr>
          <w:i/>
          <w:sz w:val="20"/>
          <w:u w:val="single"/>
          <w:lang w:eastAsia="ko-KR"/>
        </w:rPr>
        <w:t xml:space="preserve">: </w:t>
      </w:r>
      <w:r>
        <w:rPr>
          <w:i/>
          <w:sz w:val="20"/>
          <w:u w:val="single"/>
          <w:lang w:eastAsia="ko-KR"/>
        </w:rPr>
        <w:t>performance comparison of Scheme-A, Scheme-B, Scheme-5, and Scheme-B with layer-pairing SD basis selection.</w:t>
      </w:r>
    </w:p>
    <w:p w14:paraId="17A9AF1B" w14:textId="77777777" w:rsidR="009074A9" w:rsidRDefault="009074A9" w:rsidP="006B3CE4">
      <w:pPr>
        <w:jc w:val="both"/>
        <w:rPr>
          <w:lang w:eastAsia="ko-KR"/>
        </w:rPr>
      </w:pPr>
    </w:p>
    <w:p w14:paraId="070E0C69" w14:textId="41E6187E" w:rsidR="009B250F" w:rsidRDefault="00BB0432" w:rsidP="006B3CE4">
      <w:pPr>
        <w:jc w:val="both"/>
        <w:rPr>
          <w:sz w:val="20"/>
          <w:lang w:eastAsia="ko-KR"/>
        </w:rPr>
      </w:pPr>
      <w:r>
        <w:rPr>
          <w:sz w:val="20"/>
          <w:lang w:eastAsia="ko-KR"/>
        </w:rPr>
        <w:t xml:space="preserve">In this evaluation, Scheme-B with layer-pairing SD basis selection was additionally considered to compare its performance with other selected candidate schemes (Scheme-A, Scheme-B, and Scheme-5), under the same simulation setup in evaluation 1. </w:t>
      </w:r>
    </w:p>
    <w:p w14:paraId="33466AC6" w14:textId="35D3B6A5" w:rsidR="00BB0432" w:rsidRDefault="00BB0432" w:rsidP="006B3CE4">
      <w:pPr>
        <w:jc w:val="both"/>
        <w:rPr>
          <w:sz w:val="20"/>
          <w:lang w:eastAsia="ko-KR"/>
        </w:rPr>
      </w:pPr>
    </w:p>
    <w:p w14:paraId="23DC72A4" w14:textId="525109FD" w:rsidR="00FA6D2E" w:rsidRDefault="00FA6D2E" w:rsidP="00FA6D2E">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p>
    <w:p w14:paraId="5B26B074" w14:textId="77777777" w:rsidR="00FA6D2E" w:rsidRDefault="00FA6D2E" w:rsidP="00FA6D2E">
      <w:pPr>
        <w:jc w:val="both"/>
        <w:rPr>
          <w:lang w:val="en-US" w:eastAsia="ko-KR"/>
        </w:rPr>
      </w:pPr>
    </w:p>
    <w:p w14:paraId="526B5390" w14:textId="77777777" w:rsidR="00007660" w:rsidRDefault="00FA6D2E" w:rsidP="00FA6D2E">
      <w:pPr>
        <w:rPr>
          <w:i/>
          <w:sz w:val="20"/>
          <w:lang w:eastAsia="ko-KR"/>
        </w:rPr>
      </w:pPr>
      <w:r w:rsidRPr="00765298">
        <w:rPr>
          <w:b/>
          <w:i/>
          <w:sz w:val="20"/>
          <w:lang w:eastAsia="ko-KR"/>
        </w:rPr>
        <w:t xml:space="preserve">Observation </w:t>
      </w:r>
      <w:r>
        <w:rPr>
          <w:b/>
          <w:i/>
          <w:sz w:val="20"/>
          <w:lang w:eastAsia="ko-KR"/>
        </w:rPr>
        <w:t>B</w:t>
      </w:r>
      <w:r w:rsidRPr="00765298">
        <w:rPr>
          <w:b/>
          <w:i/>
          <w:sz w:val="20"/>
          <w:lang w:eastAsia="ko-KR"/>
        </w:rPr>
        <w:t>:</w:t>
      </w:r>
      <w:r>
        <w:rPr>
          <w:i/>
          <w:sz w:val="20"/>
          <w:lang w:eastAsia="ko-KR"/>
        </w:rPr>
        <w:t xml:space="preserve"> for Rel-19 Type-I, it is shown in our SLS results that </w:t>
      </w:r>
    </w:p>
    <w:p w14:paraId="746D6584" w14:textId="68D762C9" w:rsidR="00FA6D2E" w:rsidRPr="00BC3E89" w:rsidRDefault="00FA6D2E" w:rsidP="00007660">
      <w:pPr>
        <w:pStyle w:val="ListParagraph"/>
        <w:numPr>
          <w:ilvl w:val="0"/>
          <w:numId w:val="63"/>
        </w:numPr>
        <w:ind w:leftChars="0"/>
        <w:rPr>
          <w:sz w:val="20"/>
          <w:lang w:val="en-US" w:eastAsia="ko-KR"/>
        </w:rPr>
      </w:pPr>
      <w:r w:rsidRPr="00BC3E89">
        <w:rPr>
          <w:i/>
          <w:sz w:val="20"/>
          <w:lang w:eastAsia="ko-KR"/>
        </w:rPr>
        <w:t xml:space="preserve">Scheme-B with layer-pairing SD basis selection </w:t>
      </w:r>
      <w:r w:rsidR="00BC3E89">
        <w:rPr>
          <w:i/>
          <w:sz w:val="20"/>
          <w:lang w:eastAsia="ko-KR"/>
        </w:rPr>
        <w:t>incurs</w:t>
      </w:r>
      <w:r w:rsidRPr="00BC3E89">
        <w:rPr>
          <w:i/>
          <w:sz w:val="20"/>
          <w:lang w:eastAsia="ko-KR"/>
        </w:rPr>
        <w:t xml:space="preserve"> UPT loss around 7% and 5% over Scheme B </w:t>
      </w:r>
      <w:r w:rsidR="001C2742" w:rsidRPr="00BC3E89">
        <w:rPr>
          <w:i/>
          <w:sz w:val="20"/>
          <w:lang w:eastAsia="ko-KR"/>
        </w:rPr>
        <w:t>in</w:t>
      </w:r>
      <w:r w:rsidRPr="00BC3E89">
        <w:rPr>
          <w:i/>
          <w:sz w:val="20"/>
          <w:lang w:eastAsia="ko-KR"/>
        </w:rPr>
        <w:t xml:space="preserve"> different antenna layout scenarios, respectively</w:t>
      </w:r>
      <w:r w:rsidR="001C2742" w:rsidRPr="00BC3E89">
        <w:rPr>
          <w:i/>
          <w:sz w:val="20"/>
          <w:lang w:eastAsia="ko-KR"/>
        </w:rPr>
        <w:t xml:space="preserve"> (i.e., (4,16,</w:t>
      </w:r>
      <w:proofErr w:type="gramStart"/>
      <w:r w:rsidR="001C2742" w:rsidRPr="00BC3E89">
        <w:rPr>
          <w:i/>
          <w:sz w:val="20"/>
          <w:lang w:eastAsia="ko-KR"/>
        </w:rPr>
        <w:t>2)=</w:t>
      </w:r>
      <w:proofErr w:type="gramEnd"/>
      <w:r w:rsidR="001C2742" w:rsidRPr="00BC3E89">
        <w:rPr>
          <w:i/>
          <w:sz w:val="20"/>
          <w:lang w:eastAsia="ko-KR"/>
        </w:rPr>
        <w:t>(M,N,P) with (N1,N2)=(16,2) and (8,8,2)=(M,N,P) with (N1,N2)=(8,4))</w:t>
      </w:r>
      <w:r w:rsidR="00007660">
        <w:rPr>
          <w:i/>
          <w:sz w:val="20"/>
          <w:lang w:eastAsia="ko-KR"/>
        </w:rPr>
        <w:t>;</w:t>
      </w:r>
      <w:r w:rsidR="00007660" w:rsidRPr="00BC3E89">
        <w:rPr>
          <w:i/>
          <w:sz w:val="20"/>
          <w:lang w:eastAsia="ko-KR"/>
        </w:rPr>
        <w:t xml:space="preserve"> </w:t>
      </w:r>
    </w:p>
    <w:p w14:paraId="6DB0134F" w14:textId="0B49EEB7" w:rsidR="00007660" w:rsidRPr="00BC3E89" w:rsidRDefault="00007660" w:rsidP="00007660">
      <w:pPr>
        <w:pStyle w:val="ListParagraph"/>
        <w:numPr>
          <w:ilvl w:val="0"/>
          <w:numId w:val="63"/>
        </w:numPr>
        <w:ind w:leftChars="0"/>
        <w:rPr>
          <w:sz w:val="20"/>
          <w:lang w:val="en-US" w:eastAsia="ko-KR"/>
        </w:rPr>
      </w:pPr>
      <w:r w:rsidRPr="00F524B8">
        <w:rPr>
          <w:i/>
          <w:sz w:val="20"/>
          <w:lang w:eastAsia="ko-KR"/>
        </w:rPr>
        <w:t>Scheme-B with layer-pairing SD basis selection</w:t>
      </w:r>
      <w:r>
        <w:rPr>
          <w:i/>
          <w:sz w:val="20"/>
          <w:lang w:eastAsia="ko-KR"/>
        </w:rPr>
        <w:t xml:space="preserve"> </w:t>
      </w:r>
      <w:r w:rsidR="00BC3E89">
        <w:rPr>
          <w:i/>
          <w:sz w:val="20"/>
          <w:lang w:eastAsia="ko-KR"/>
        </w:rPr>
        <w:t>incurs</w:t>
      </w:r>
      <w:r>
        <w:rPr>
          <w:i/>
          <w:sz w:val="20"/>
          <w:lang w:eastAsia="ko-KR"/>
        </w:rPr>
        <w:t xml:space="preserve"> UPT loss with higher overhead over Scheme 5 (2% loss) in the case of scenario with </w:t>
      </w:r>
      <w:r w:rsidRPr="00F524B8">
        <w:rPr>
          <w:i/>
          <w:sz w:val="20"/>
          <w:lang w:eastAsia="ko-KR"/>
        </w:rPr>
        <w:t>(4,16,</w:t>
      </w:r>
      <w:proofErr w:type="gramStart"/>
      <w:r w:rsidRPr="00F524B8">
        <w:rPr>
          <w:i/>
          <w:sz w:val="20"/>
          <w:lang w:eastAsia="ko-KR"/>
        </w:rPr>
        <w:t>2)=</w:t>
      </w:r>
      <w:proofErr w:type="gramEnd"/>
      <w:r w:rsidRPr="00F524B8">
        <w:rPr>
          <w:i/>
          <w:sz w:val="20"/>
          <w:lang w:eastAsia="ko-KR"/>
        </w:rPr>
        <w:t>(M,N,P) with (N1,N2)=(16,2)</w:t>
      </w:r>
      <w:r>
        <w:rPr>
          <w:i/>
          <w:sz w:val="20"/>
          <w:lang w:eastAsia="ko-KR"/>
        </w:rPr>
        <w:t>.</w:t>
      </w:r>
    </w:p>
    <w:p w14:paraId="28A398C7" w14:textId="77777777" w:rsidR="00007660" w:rsidRPr="00BC3E89" w:rsidRDefault="00007660" w:rsidP="00BC3E89">
      <w:pPr>
        <w:rPr>
          <w:sz w:val="20"/>
          <w:lang w:val="en-US" w:eastAsia="ko-KR"/>
        </w:rPr>
      </w:pPr>
    </w:p>
    <w:p w14:paraId="78FD1457" w14:textId="77B12555" w:rsidR="009074A9" w:rsidRDefault="00FA6D2E" w:rsidP="009074A9">
      <w:pPr>
        <w:jc w:val="center"/>
        <w:rPr>
          <w:lang w:eastAsia="ko-KR"/>
        </w:rPr>
      </w:pPr>
      <w:r>
        <w:rPr>
          <w:noProof/>
        </w:rPr>
        <w:lastRenderedPageBreak/>
        <w:drawing>
          <wp:inline distT="0" distB="0" distL="0" distR="0" wp14:anchorId="61F22F47" wp14:editId="30C1579C">
            <wp:extent cx="4589253" cy="3045125"/>
            <wp:effectExtent l="0" t="0" r="1905" b="3175"/>
            <wp:docPr id="13" name="Chart 13">
              <a:extLst xmlns:a="http://schemas.openxmlformats.org/drawingml/2006/main">
                <a:ext uri="{FF2B5EF4-FFF2-40B4-BE49-F238E27FC236}">
                  <a16:creationId xmlns:a16="http://schemas.microsoft.com/office/drawing/2014/main" id="{C9D2F31B-E534-466E-892F-59C5D68E24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024964" w14:textId="4A2739A6" w:rsidR="009074A9" w:rsidRDefault="009074A9" w:rsidP="009074A9">
      <w:pPr>
        <w:pStyle w:val="Caption"/>
        <w:jc w:val="center"/>
        <w:rPr>
          <w:sz w:val="20"/>
        </w:rPr>
      </w:pPr>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6</w:t>
      </w:r>
      <w:r w:rsidRPr="003A5496">
        <w:rPr>
          <w:sz w:val="20"/>
        </w:rPr>
        <w:fldChar w:fldCharType="end"/>
      </w:r>
    </w:p>
    <w:p w14:paraId="12C63781" w14:textId="77777777" w:rsidR="009074A9" w:rsidRDefault="009074A9" w:rsidP="009074A9"/>
    <w:p w14:paraId="594C0FDA" w14:textId="77777777" w:rsidR="009074A9" w:rsidRDefault="009074A9" w:rsidP="009074A9"/>
    <w:p w14:paraId="5608FCAE" w14:textId="63B04B97" w:rsidR="009074A9" w:rsidRPr="00F524B8" w:rsidRDefault="00FA6D2E" w:rsidP="009074A9">
      <w:pPr>
        <w:jc w:val="center"/>
      </w:pPr>
      <w:r>
        <w:rPr>
          <w:noProof/>
        </w:rPr>
        <w:drawing>
          <wp:inline distT="0" distB="0" distL="0" distR="0" wp14:anchorId="7D50D3C4" wp14:editId="1738977D">
            <wp:extent cx="4632385" cy="3303917"/>
            <wp:effectExtent l="0" t="0" r="15875" b="10795"/>
            <wp:docPr id="14" name="Chart 14">
              <a:extLst xmlns:a="http://schemas.openxmlformats.org/drawingml/2006/main">
                <a:ext uri="{FF2B5EF4-FFF2-40B4-BE49-F238E27FC236}">
                  <a16:creationId xmlns:a16="http://schemas.microsoft.com/office/drawing/2014/main" id="{A96618D2-A0F1-47A0-81EE-FBD6DCE6A5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1D27AED" w14:textId="6B5CE794" w:rsidR="009074A9" w:rsidRDefault="009074A9" w:rsidP="009074A9">
      <w:pPr>
        <w:pStyle w:val="Caption"/>
        <w:jc w:val="center"/>
        <w:rPr>
          <w:sz w:val="20"/>
        </w:rPr>
      </w:pPr>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7</w:t>
      </w:r>
      <w:r w:rsidRPr="003A5496">
        <w:rPr>
          <w:sz w:val="20"/>
        </w:rPr>
        <w:fldChar w:fldCharType="end"/>
      </w:r>
    </w:p>
    <w:p w14:paraId="65FB6921" w14:textId="2EC9FC17" w:rsidR="009074A9" w:rsidRDefault="009074A9" w:rsidP="006B3CE4">
      <w:pPr>
        <w:jc w:val="both"/>
        <w:rPr>
          <w:lang w:eastAsia="ko-KR"/>
        </w:rPr>
      </w:pPr>
    </w:p>
    <w:p w14:paraId="15D8CEC2" w14:textId="77777777" w:rsidR="009074A9" w:rsidRDefault="009074A9" w:rsidP="006B3CE4">
      <w:pPr>
        <w:jc w:val="both"/>
        <w:rPr>
          <w:lang w:eastAsia="ko-KR"/>
        </w:rPr>
      </w:pPr>
    </w:p>
    <w:p w14:paraId="1C52B225" w14:textId="2EECE6B3" w:rsidR="00007660" w:rsidRDefault="00007660" w:rsidP="00007660">
      <w:pPr>
        <w:jc w:val="both"/>
        <w:rPr>
          <w:i/>
          <w:sz w:val="20"/>
          <w:u w:val="single"/>
          <w:lang w:eastAsia="ko-KR"/>
        </w:rPr>
      </w:pPr>
      <w:r w:rsidRPr="00AA254A">
        <w:rPr>
          <w:i/>
          <w:sz w:val="20"/>
          <w:u w:val="single"/>
          <w:lang w:eastAsia="ko-KR"/>
        </w:rPr>
        <w:t xml:space="preserve">Evaluation </w:t>
      </w:r>
      <w:r w:rsidR="00817407">
        <w:rPr>
          <w:i/>
          <w:sz w:val="20"/>
          <w:u w:val="single"/>
          <w:lang w:eastAsia="ko-KR"/>
        </w:rPr>
        <w:t>C</w:t>
      </w:r>
      <w:r w:rsidRPr="00AA254A">
        <w:rPr>
          <w:i/>
          <w:sz w:val="20"/>
          <w:u w:val="single"/>
          <w:lang w:eastAsia="ko-KR"/>
        </w:rPr>
        <w:t xml:space="preserve">: </w:t>
      </w:r>
      <w:r>
        <w:rPr>
          <w:i/>
          <w:sz w:val="20"/>
          <w:u w:val="single"/>
          <w:lang w:eastAsia="ko-KR"/>
        </w:rPr>
        <w:t>performance comparison of Scheme-A, Scheme-B, Scheme-</w:t>
      </w:r>
      <w:r w:rsidR="00817407">
        <w:rPr>
          <w:i/>
          <w:sz w:val="20"/>
          <w:u w:val="single"/>
          <w:lang w:eastAsia="ko-KR"/>
        </w:rPr>
        <w:t>A</w:t>
      </w:r>
      <w:r>
        <w:rPr>
          <w:i/>
          <w:sz w:val="20"/>
          <w:u w:val="single"/>
          <w:lang w:eastAsia="ko-KR"/>
        </w:rPr>
        <w:t xml:space="preserve"> with </w:t>
      </w:r>
      <w:r w:rsidR="00817407">
        <w:rPr>
          <w:i/>
          <w:sz w:val="20"/>
          <w:u w:val="single"/>
          <w:lang w:eastAsia="ko-KR"/>
        </w:rPr>
        <w:t>L</w:t>
      </w:r>
      <w:r w:rsidR="00B3576B">
        <w:rPr>
          <w:i/>
          <w:sz w:val="20"/>
          <w:u w:val="single"/>
          <w:lang w:eastAsia="ko-KR"/>
        </w:rPr>
        <w:t>=4</w:t>
      </w:r>
      <w:r w:rsidR="009E3CA2">
        <w:rPr>
          <w:i/>
          <w:sz w:val="20"/>
          <w:u w:val="single"/>
          <w:lang w:eastAsia="ko-KR"/>
        </w:rPr>
        <w:t>, and Scheme-B with L=4</w:t>
      </w:r>
      <w:r>
        <w:rPr>
          <w:i/>
          <w:sz w:val="20"/>
          <w:u w:val="single"/>
          <w:lang w:eastAsia="ko-KR"/>
        </w:rPr>
        <w:t>.</w:t>
      </w:r>
    </w:p>
    <w:p w14:paraId="2B88E852" w14:textId="77777777" w:rsidR="00007660" w:rsidRDefault="00007660" w:rsidP="00007660">
      <w:pPr>
        <w:jc w:val="both"/>
        <w:rPr>
          <w:lang w:eastAsia="ko-KR"/>
        </w:rPr>
      </w:pPr>
    </w:p>
    <w:p w14:paraId="3E455214" w14:textId="2C65839C" w:rsidR="00007660" w:rsidRDefault="00007660" w:rsidP="00007660">
      <w:pPr>
        <w:jc w:val="both"/>
        <w:rPr>
          <w:sz w:val="20"/>
          <w:lang w:eastAsia="ko-KR"/>
        </w:rPr>
      </w:pPr>
      <w:r>
        <w:rPr>
          <w:sz w:val="20"/>
          <w:lang w:eastAsia="ko-KR"/>
        </w:rPr>
        <w:t>In this evaluation, Scheme-</w:t>
      </w:r>
      <w:r w:rsidR="00817407">
        <w:rPr>
          <w:sz w:val="20"/>
          <w:lang w:eastAsia="ko-KR"/>
        </w:rPr>
        <w:t>A</w:t>
      </w:r>
      <w:r>
        <w:rPr>
          <w:sz w:val="20"/>
          <w:lang w:eastAsia="ko-KR"/>
        </w:rPr>
        <w:t xml:space="preserve"> with </w:t>
      </w:r>
      <w:r w:rsidR="00817407">
        <w:rPr>
          <w:sz w:val="20"/>
          <w:lang w:eastAsia="ko-KR"/>
        </w:rPr>
        <w:t>L</w:t>
      </w:r>
      <w:r w:rsidR="00BC3E89">
        <w:rPr>
          <w:sz w:val="20"/>
          <w:lang w:eastAsia="ko-KR"/>
        </w:rPr>
        <w:t>=4</w:t>
      </w:r>
      <w:r w:rsidR="00817407">
        <w:rPr>
          <w:sz w:val="20"/>
          <w:lang w:eastAsia="ko-KR"/>
        </w:rPr>
        <w:t xml:space="preserve"> (</w:t>
      </w:r>
      <w:r w:rsidR="00BC3E89">
        <w:rPr>
          <w:sz w:val="20"/>
          <w:lang w:eastAsia="ko-KR"/>
        </w:rPr>
        <w:t>with</w:t>
      </w:r>
      <w:r w:rsidR="00817407">
        <w:rPr>
          <w:sz w:val="20"/>
          <w:lang w:eastAsia="ko-KR"/>
        </w:rPr>
        <w:t xml:space="preserve"> beam selection per SB</w:t>
      </w:r>
      <w:r w:rsidR="00BC3E89">
        <w:rPr>
          <w:sz w:val="20"/>
          <w:lang w:eastAsia="ko-KR"/>
        </w:rPr>
        <w:t>, i.e. Rel-15 codebook-mode=2</w:t>
      </w:r>
      <w:r w:rsidR="00817407">
        <w:rPr>
          <w:sz w:val="20"/>
          <w:lang w:eastAsia="ko-KR"/>
        </w:rPr>
        <w:t>)</w:t>
      </w:r>
      <w:r w:rsidR="009E3CA2">
        <w:rPr>
          <w:sz w:val="20"/>
          <w:lang w:eastAsia="ko-KR"/>
        </w:rPr>
        <w:t xml:space="preserve"> and Scheme-B with L=4</w:t>
      </w:r>
      <w:r w:rsidR="00850C01">
        <w:rPr>
          <w:sz w:val="20"/>
          <w:lang w:eastAsia="ko-KR"/>
        </w:rPr>
        <w:t xml:space="preserve"> </w:t>
      </w:r>
      <w:r w:rsidR="009E3CA2">
        <w:rPr>
          <w:sz w:val="20"/>
          <w:lang w:eastAsia="ko-KR"/>
        </w:rPr>
        <w:t>were</w:t>
      </w:r>
      <w:r>
        <w:rPr>
          <w:sz w:val="20"/>
          <w:lang w:eastAsia="ko-KR"/>
        </w:rPr>
        <w:t xml:space="preserve"> additionally considered to compare </w:t>
      </w:r>
      <w:r w:rsidR="009E3CA2">
        <w:rPr>
          <w:sz w:val="20"/>
          <w:lang w:eastAsia="ko-KR"/>
        </w:rPr>
        <w:t>their</w:t>
      </w:r>
      <w:r>
        <w:rPr>
          <w:sz w:val="20"/>
          <w:lang w:eastAsia="ko-KR"/>
        </w:rPr>
        <w:t xml:space="preserve"> performance with other selected candidate schemes (Scheme-A </w:t>
      </w:r>
      <w:r w:rsidR="00817407">
        <w:rPr>
          <w:sz w:val="20"/>
          <w:lang w:eastAsia="ko-KR"/>
        </w:rPr>
        <w:t xml:space="preserve">and </w:t>
      </w:r>
      <w:r>
        <w:rPr>
          <w:sz w:val="20"/>
          <w:lang w:eastAsia="ko-KR"/>
        </w:rPr>
        <w:t>Scheme-B</w:t>
      </w:r>
      <w:r w:rsidR="00817407">
        <w:rPr>
          <w:sz w:val="20"/>
          <w:lang w:eastAsia="ko-KR"/>
        </w:rPr>
        <w:t>)</w:t>
      </w:r>
      <w:r>
        <w:rPr>
          <w:sz w:val="20"/>
          <w:lang w:eastAsia="ko-KR"/>
        </w:rPr>
        <w:t xml:space="preserve">, under the same simulation setup in evaluation 1. </w:t>
      </w:r>
      <w:r w:rsidR="00850C01">
        <w:rPr>
          <w:sz w:val="20"/>
          <w:lang w:eastAsia="ko-KR"/>
        </w:rPr>
        <w:t>To limit even more excessive increase in overhead due to L=4, layer-common L=4 SD basis selection in WB with one of the four vectors selected per layer per SB is assumed.</w:t>
      </w:r>
    </w:p>
    <w:p w14:paraId="2D9427F8" w14:textId="48F770DB" w:rsidR="00AA25D9" w:rsidRDefault="00AA25D9" w:rsidP="006B3CE4">
      <w:pPr>
        <w:jc w:val="both"/>
        <w:rPr>
          <w:lang w:eastAsia="ko-KR"/>
        </w:rPr>
      </w:pPr>
    </w:p>
    <w:p w14:paraId="4C22E8AD" w14:textId="77777777" w:rsidR="00817407" w:rsidRDefault="00817407" w:rsidP="00817407">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724505EB" w14:textId="77777777" w:rsidR="00817407" w:rsidRDefault="00817407" w:rsidP="00817407">
      <w:pPr>
        <w:jc w:val="both"/>
        <w:rPr>
          <w:lang w:val="en-US" w:eastAsia="ko-KR"/>
        </w:rPr>
      </w:pPr>
    </w:p>
    <w:p w14:paraId="6F0272CD" w14:textId="77777777" w:rsidR="009E3CA2" w:rsidRDefault="00817407" w:rsidP="00BC3E89">
      <w:pPr>
        <w:rPr>
          <w:i/>
          <w:sz w:val="20"/>
          <w:lang w:eastAsia="ko-KR"/>
        </w:rPr>
      </w:pPr>
      <w:r w:rsidRPr="00B3576B">
        <w:rPr>
          <w:b/>
          <w:i/>
          <w:sz w:val="20"/>
          <w:lang w:eastAsia="ko-KR"/>
        </w:rPr>
        <w:t>Observation C:</w:t>
      </w:r>
      <w:r w:rsidRPr="00B3576B">
        <w:rPr>
          <w:i/>
          <w:sz w:val="20"/>
          <w:lang w:eastAsia="ko-KR"/>
        </w:rPr>
        <w:t xml:space="preserve"> for Rel-19 Type-I, it is shown in our SLS results that </w:t>
      </w:r>
    </w:p>
    <w:p w14:paraId="5E323D2F" w14:textId="047865D9" w:rsidR="00817407" w:rsidRPr="00850C01" w:rsidRDefault="00817407" w:rsidP="009E3CA2">
      <w:pPr>
        <w:pStyle w:val="ListParagraph"/>
        <w:numPr>
          <w:ilvl w:val="0"/>
          <w:numId w:val="64"/>
        </w:numPr>
        <w:ind w:leftChars="0"/>
        <w:rPr>
          <w:sz w:val="20"/>
          <w:lang w:val="en-US" w:eastAsia="ko-KR"/>
        </w:rPr>
      </w:pPr>
      <w:r w:rsidRPr="00850C01">
        <w:rPr>
          <w:i/>
          <w:sz w:val="20"/>
          <w:lang w:eastAsia="ko-KR"/>
        </w:rPr>
        <w:t>Scheme-A with L</w:t>
      </w:r>
      <w:r w:rsidR="00BC3E89" w:rsidRPr="00850C01">
        <w:rPr>
          <w:i/>
          <w:sz w:val="20"/>
          <w:lang w:eastAsia="ko-KR"/>
        </w:rPr>
        <w:t xml:space="preserve">=4 </w:t>
      </w:r>
      <w:r w:rsidR="00ED6983">
        <w:rPr>
          <w:i/>
          <w:sz w:val="20"/>
          <w:lang w:eastAsia="ko-KR"/>
        </w:rPr>
        <w:t xml:space="preserve">(&gt;1) </w:t>
      </w:r>
      <w:r w:rsidRPr="00850C01">
        <w:rPr>
          <w:i/>
          <w:sz w:val="20"/>
          <w:lang w:eastAsia="ko-KR"/>
        </w:rPr>
        <w:t xml:space="preserve">does not </w:t>
      </w:r>
      <w:r w:rsidR="00BC3E89" w:rsidRPr="00850C01">
        <w:rPr>
          <w:i/>
          <w:sz w:val="20"/>
          <w:lang w:eastAsia="ko-KR"/>
        </w:rPr>
        <w:t>yield significant</w:t>
      </w:r>
      <w:r w:rsidRPr="00850C01">
        <w:rPr>
          <w:i/>
          <w:sz w:val="20"/>
          <w:lang w:eastAsia="ko-KR"/>
        </w:rPr>
        <w:t xml:space="preserve"> gain over Scheme-A </w:t>
      </w:r>
    </w:p>
    <w:p w14:paraId="742838B6" w14:textId="329D057E" w:rsidR="009E3CA2" w:rsidRPr="00850C01" w:rsidRDefault="0046328A" w:rsidP="00850C01">
      <w:pPr>
        <w:pStyle w:val="ListParagraph"/>
        <w:numPr>
          <w:ilvl w:val="0"/>
          <w:numId w:val="64"/>
        </w:numPr>
        <w:ind w:leftChars="0"/>
        <w:rPr>
          <w:sz w:val="20"/>
          <w:lang w:val="en-US" w:eastAsia="ko-KR"/>
        </w:rPr>
      </w:pPr>
      <w:r>
        <w:rPr>
          <w:i/>
          <w:sz w:val="20"/>
          <w:lang w:val="en-US" w:eastAsia="ko-KR"/>
        </w:rPr>
        <w:lastRenderedPageBreak/>
        <w:t>Despite allowing beam selection per SB</w:t>
      </w:r>
      <w:r w:rsidR="00850C01">
        <w:rPr>
          <w:i/>
          <w:sz w:val="20"/>
          <w:lang w:val="en-US" w:eastAsia="ko-KR"/>
        </w:rPr>
        <w:t xml:space="preserve"> and increasing PMI overhead by ~100bits</w:t>
      </w:r>
      <w:r>
        <w:rPr>
          <w:i/>
          <w:sz w:val="20"/>
          <w:lang w:val="en-US" w:eastAsia="ko-KR"/>
        </w:rPr>
        <w:t xml:space="preserve">, </w:t>
      </w:r>
      <w:r w:rsidR="009E3CA2">
        <w:rPr>
          <w:i/>
          <w:sz w:val="20"/>
          <w:lang w:val="en-US" w:eastAsia="ko-KR"/>
        </w:rPr>
        <w:t xml:space="preserve">Scheme-B with L=4 </w:t>
      </w:r>
      <w:r w:rsidR="00ED6983">
        <w:rPr>
          <w:i/>
          <w:sz w:val="20"/>
          <w:lang w:val="en-US" w:eastAsia="ko-KR"/>
        </w:rPr>
        <w:t xml:space="preserve">(&gt;1) </w:t>
      </w:r>
      <w:r w:rsidR="009E3CA2">
        <w:rPr>
          <w:i/>
          <w:sz w:val="20"/>
          <w:lang w:val="en-US" w:eastAsia="ko-KR"/>
        </w:rPr>
        <w:t>incurs 4% UPT loss over Scheme-B</w:t>
      </w:r>
      <w:r>
        <w:rPr>
          <w:i/>
          <w:sz w:val="20"/>
          <w:lang w:val="en-US" w:eastAsia="ko-KR"/>
        </w:rPr>
        <w:t xml:space="preserve">. </w:t>
      </w:r>
    </w:p>
    <w:p w14:paraId="57B16956" w14:textId="77777777" w:rsidR="00817407" w:rsidRPr="00BC3E89" w:rsidRDefault="00817407" w:rsidP="006B3CE4">
      <w:pPr>
        <w:jc w:val="both"/>
        <w:rPr>
          <w:lang w:val="en-US" w:eastAsia="ko-KR"/>
        </w:rPr>
      </w:pPr>
    </w:p>
    <w:p w14:paraId="7D4C3480" w14:textId="6F86FCF8" w:rsidR="00007660" w:rsidRDefault="00007660" w:rsidP="006B3CE4">
      <w:pPr>
        <w:jc w:val="both"/>
        <w:rPr>
          <w:lang w:eastAsia="ko-KR"/>
        </w:rPr>
      </w:pPr>
    </w:p>
    <w:p w14:paraId="2C3C0BDB" w14:textId="137243DD" w:rsidR="00007660" w:rsidRDefault="009E3CA2" w:rsidP="00007660">
      <w:pPr>
        <w:jc w:val="center"/>
        <w:rPr>
          <w:lang w:eastAsia="ko-KR"/>
        </w:rPr>
      </w:pPr>
      <w:r>
        <w:rPr>
          <w:noProof/>
        </w:rPr>
        <w:drawing>
          <wp:inline distT="0" distB="0" distL="0" distR="0" wp14:anchorId="638327A9" wp14:editId="65FBD0E6">
            <wp:extent cx="4804914" cy="3450566"/>
            <wp:effectExtent l="0" t="0" r="15240" b="17145"/>
            <wp:docPr id="5" name="Chart 5">
              <a:extLst xmlns:a="http://schemas.openxmlformats.org/drawingml/2006/main">
                <a:ext uri="{FF2B5EF4-FFF2-40B4-BE49-F238E27FC236}">
                  <a16:creationId xmlns:a16="http://schemas.microsoft.com/office/drawing/2014/main" id="{910268EF-E31C-4A70-99F5-FA65ECDD48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69FA814" w14:textId="3A02BB67" w:rsidR="00007660" w:rsidRDefault="00007660" w:rsidP="00007660">
      <w:pPr>
        <w:pStyle w:val="Caption"/>
        <w:jc w:val="center"/>
        <w:rPr>
          <w:sz w:val="20"/>
        </w:rPr>
      </w:pPr>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8</w:t>
      </w:r>
      <w:r w:rsidRPr="003A5496">
        <w:rPr>
          <w:sz w:val="20"/>
        </w:rPr>
        <w:fldChar w:fldCharType="end"/>
      </w:r>
    </w:p>
    <w:p w14:paraId="05FFC0BD" w14:textId="77777777" w:rsidR="00007660" w:rsidRDefault="00007660" w:rsidP="00007660"/>
    <w:p w14:paraId="3F91D259" w14:textId="77777777" w:rsidR="00007660" w:rsidRDefault="00007660" w:rsidP="00007660"/>
    <w:p w14:paraId="583F894E" w14:textId="1442E512" w:rsidR="00007660" w:rsidRPr="00F524B8" w:rsidRDefault="009E3CA2" w:rsidP="00007660">
      <w:pPr>
        <w:jc w:val="center"/>
      </w:pPr>
      <w:r>
        <w:rPr>
          <w:noProof/>
        </w:rPr>
        <w:drawing>
          <wp:inline distT="0" distB="0" distL="0" distR="0" wp14:anchorId="2B833DB8" wp14:editId="6C95F20A">
            <wp:extent cx="4882551" cy="3605842"/>
            <wp:effectExtent l="0" t="0" r="13335" b="13970"/>
            <wp:docPr id="7" name="Chart 7">
              <a:extLst xmlns:a="http://schemas.openxmlformats.org/drawingml/2006/main">
                <a:ext uri="{FF2B5EF4-FFF2-40B4-BE49-F238E27FC236}">
                  <a16:creationId xmlns:a16="http://schemas.microsoft.com/office/drawing/2014/main" id="{910268EF-E31C-4A70-99F5-FA65ECDD48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8836189" w14:textId="09AAD0AC" w:rsidR="00007660" w:rsidRDefault="00007660" w:rsidP="00007660">
      <w:pPr>
        <w:pStyle w:val="Caption"/>
        <w:jc w:val="center"/>
        <w:rPr>
          <w:sz w:val="20"/>
        </w:rPr>
      </w:pPr>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9</w:t>
      </w:r>
      <w:r w:rsidRPr="003A5496">
        <w:rPr>
          <w:sz w:val="20"/>
        </w:rPr>
        <w:fldChar w:fldCharType="end"/>
      </w:r>
    </w:p>
    <w:p w14:paraId="28A3BAA5" w14:textId="0C24DF6C" w:rsidR="00007660" w:rsidRDefault="00007660" w:rsidP="006B3CE4">
      <w:pPr>
        <w:jc w:val="both"/>
        <w:rPr>
          <w:lang w:eastAsia="ko-KR"/>
        </w:rPr>
      </w:pPr>
    </w:p>
    <w:p w14:paraId="7D9BF5AB" w14:textId="51882528" w:rsidR="002D2D00" w:rsidRDefault="002D2D00" w:rsidP="006B3CE4">
      <w:pPr>
        <w:jc w:val="both"/>
        <w:rPr>
          <w:lang w:eastAsia="ko-KR"/>
        </w:rPr>
      </w:pPr>
    </w:p>
    <w:p w14:paraId="62A08BFF" w14:textId="559711B1" w:rsidR="002D2D00" w:rsidRDefault="002D2D00" w:rsidP="002D2D00">
      <w:pPr>
        <w:jc w:val="both"/>
        <w:rPr>
          <w:i/>
          <w:sz w:val="20"/>
          <w:u w:val="single"/>
          <w:lang w:eastAsia="ko-KR"/>
        </w:rPr>
      </w:pPr>
      <w:r w:rsidRPr="00AA254A">
        <w:rPr>
          <w:i/>
          <w:sz w:val="20"/>
          <w:u w:val="single"/>
          <w:lang w:eastAsia="ko-KR"/>
        </w:rPr>
        <w:t xml:space="preserve">Evaluation </w:t>
      </w:r>
      <w:r>
        <w:rPr>
          <w:i/>
          <w:sz w:val="20"/>
          <w:u w:val="single"/>
          <w:lang w:eastAsia="ko-KR"/>
        </w:rPr>
        <w:t>D</w:t>
      </w:r>
      <w:r w:rsidRPr="00AA254A">
        <w:rPr>
          <w:i/>
          <w:sz w:val="20"/>
          <w:u w:val="single"/>
          <w:lang w:eastAsia="ko-KR"/>
        </w:rPr>
        <w:t xml:space="preserve">: </w:t>
      </w:r>
      <w:r w:rsidR="00BF24EC">
        <w:rPr>
          <w:i/>
          <w:sz w:val="20"/>
          <w:u w:val="single"/>
          <w:lang w:eastAsia="ko-KR"/>
        </w:rPr>
        <w:t xml:space="preserve">statistics of SD basis selection </w:t>
      </w:r>
      <w:r w:rsidR="00960D48">
        <w:rPr>
          <w:i/>
          <w:sz w:val="20"/>
          <w:u w:val="single"/>
          <w:lang w:eastAsia="ko-KR"/>
        </w:rPr>
        <w:t>across layer for</w:t>
      </w:r>
      <w:r w:rsidR="00BF24EC">
        <w:rPr>
          <w:i/>
          <w:sz w:val="20"/>
          <w:u w:val="single"/>
          <w:lang w:eastAsia="ko-KR"/>
        </w:rPr>
        <w:t xml:space="preserve"> </w:t>
      </w:r>
      <w:r>
        <w:rPr>
          <w:i/>
          <w:sz w:val="20"/>
          <w:u w:val="single"/>
          <w:lang w:eastAsia="ko-KR"/>
        </w:rPr>
        <w:t xml:space="preserve">Scheme-B </w:t>
      </w:r>
    </w:p>
    <w:p w14:paraId="4427A069" w14:textId="77777777" w:rsidR="002D2D00" w:rsidRDefault="002D2D00" w:rsidP="002D2D00">
      <w:pPr>
        <w:jc w:val="both"/>
        <w:rPr>
          <w:lang w:eastAsia="ko-KR"/>
        </w:rPr>
      </w:pPr>
    </w:p>
    <w:p w14:paraId="5E14A718" w14:textId="0E2DD7AB" w:rsidR="00960D48" w:rsidRDefault="002D2D00" w:rsidP="00960D48">
      <w:pPr>
        <w:jc w:val="both"/>
        <w:rPr>
          <w:sz w:val="20"/>
          <w:lang w:val="en-US"/>
        </w:rPr>
      </w:pPr>
      <w:r>
        <w:rPr>
          <w:sz w:val="20"/>
          <w:lang w:eastAsia="ko-KR"/>
        </w:rPr>
        <w:lastRenderedPageBreak/>
        <w:t>In this evaluation,</w:t>
      </w:r>
      <w:r w:rsidR="00960D48">
        <w:rPr>
          <w:sz w:val="20"/>
          <w:lang w:eastAsia="ko-KR"/>
        </w:rPr>
        <w:t xml:space="preserve"> </w:t>
      </w:r>
      <w:r>
        <w:rPr>
          <w:sz w:val="20"/>
          <w:lang w:val="en-US"/>
        </w:rPr>
        <w:t>whether a same SD basis vector is often selected for two different layers</w:t>
      </w:r>
      <w:r w:rsidR="00960D48">
        <w:rPr>
          <w:sz w:val="20"/>
          <w:lang w:val="en-US"/>
        </w:rPr>
        <w:t xml:space="preserve"> for Scheme-B is assessed via SD basis selection statistics across layers collected from </w:t>
      </w:r>
      <w:r>
        <w:rPr>
          <w:sz w:val="20"/>
          <w:lang w:val="en-US"/>
        </w:rPr>
        <w:t>system-level simulation performed</w:t>
      </w:r>
      <w:r w:rsidR="00960D48">
        <w:rPr>
          <w:sz w:val="20"/>
          <w:lang w:val="en-US"/>
        </w:rPr>
        <w:t xml:space="preserve"> above. Here, 64-port Scheme-B with (N</w:t>
      </w:r>
      <w:proofErr w:type="gramStart"/>
      <w:r w:rsidR="00960D48" w:rsidRPr="00960D48">
        <w:rPr>
          <w:sz w:val="20"/>
          <w:vertAlign w:val="subscript"/>
          <w:lang w:val="en-US"/>
        </w:rPr>
        <w:t>1</w:t>
      </w:r>
      <w:r w:rsidR="00960D48">
        <w:rPr>
          <w:sz w:val="20"/>
          <w:lang w:val="en-US"/>
        </w:rPr>
        <w:t>,N</w:t>
      </w:r>
      <w:proofErr w:type="gramEnd"/>
      <w:r w:rsidR="00960D48" w:rsidRPr="00960D48">
        <w:rPr>
          <w:sz w:val="20"/>
          <w:vertAlign w:val="subscript"/>
          <w:lang w:val="en-US"/>
        </w:rPr>
        <w:t>2</w:t>
      </w:r>
      <w:r w:rsidR="00960D48">
        <w:rPr>
          <w:sz w:val="20"/>
          <w:lang w:val="en-US"/>
        </w:rPr>
        <w:t>)=(16,2) is assumed. Assuming RI</w:t>
      </w:r>
      <w:r w:rsidR="00960D48" w:rsidRPr="00960D48">
        <w:rPr>
          <w:sz w:val="20"/>
          <w:vertAlign w:val="subscript"/>
          <w:lang w:val="en-US"/>
        </w:rPr>
        <w:t>MAX</w:t>
      </w:r>
      <w:r w:rsidR="00960D48">
        <w:rPr>
          <w:sz w:val="20"/>
          <w:lang w:val="en-US"/>
        </w:rPr>
        <w:t xml:space="preserve">=2 and 4, the frequency at which a same SD basis vector is selected across two layers when RI=2 is selected via rank adaptation. As depicted in </w:t>
      </w:r>
      <w:r w:rsidR="00960D48">
        <w:rPr>
          <w:sz w:val="20"/>
          <w:lang w:val="en-US"/>
        </w:rPr>
        <w:fldChar w:fldCharType="begin"/>
      </w:r>
      <w:r w:rsidR="00960D48">
        <w:rPr>
          <w:sz w:val="20"/>
          <w:lang w:val="en-US"/>
        </w:rPr>
        <w:instrText xml:space="preserve"> REF _Ref163949213 \h </w:instrText>
      </w:r>
      <w:r w:rsidR="00960D48">
        <w:rPr>
          <w:sz w:val="20"/>
          <w:lang w:val="en-US"/>
        </w:rPr>
      </w:r>
      <w:r w:rsidR="00960D48">
        <w:rPr>
          <w:sz w:val="20"/>
          <w:lang w:val="en-US"/>
        </w:rPr>
        <w:fldChar w:fldCharType="separate"/>
      </w:r>
      <w:r w:rsidR="00C55F94" w:rsidRPr="003A5496">
        <w:rPr>
          <w:sz w:val="20"/>
        </w:rPr>
        <w:t xml:space="preserve">Figure </w:t>
      </w:r>
      <w:r w:rsidR="00C55F94">
        <w:rPr>
          <w:noProof/>
          <w:sz w:val="20"/>
        </w:rPr>
        <w:t>10</w:t>
      </w:r>
      <w:r w:rsidR="00960D48">
        <w:rPr>
          <w:sz w:val="20"/>
          <w:lang w:val="en-US"/>
        </w:rPr>
        <w:fldChar w:fldCharType="end"/>
      </w:r>
      <w:r w:rsidR="00960D48">
        <w:rPr>
          <w:sz w:val="20"/>
          <w:lang w:val="en-US"/>
        </w:rPr>
        <w:t>,</w:t>
      </w:r>
      <w:r w:rsidR="00177D87">
        <w:rPr>
          <w:sz w:val="20"/>
          <w:lang w:val="en-US"/>
        </w:rPr>
        <w:t xml:space="preserve"> such occurrence happens only 25% of the time</w:t>
      </w:r>
      <w:r w:rsidR="003942DA">
        <w:rPr>
          <w:sz w:val="20"/>
          <w:lang w:val="en-US"/>
        </w:rPr>
        <w:t>. In addition, it is observed that for RI</w:t>
      </w:r>
      <w:r w:rsidR="003942DA" w:rsidRPr="00960D48">
        <w:rPr>
          <w:sz w:val="20"/>
          <w:vertAlign w:val="subscript"/>
          <w:lang w:val="en-US"/>
        </w:rPr>
        <w:t>MAX</w:t>
      </w:r>
      <w:r w:rsidR="003942DA">
        <w:rPr>
          <w:sz w:val="20"/>
          <w:lang w:val="en-US"/>
        </w:rPr>
        <w:t xml:space="preserve">=4, the </w:t>
      </w:r>
      <w:r w:rsidR="00FF0309">
        <w:rPr>
          <w:sz w:val="20"/>
          <w:lang w:val="en-US"/>
        </w:rPr>
        <w:t xml:space="preserve">occurrence </w:t>
      </w:r>
      <w:r w:rsidR="003942DA">
        <w:rPr>
          <w:sz w:val="20"/>
          <w:lang w:val="en-US"/>
        </w:rPr>
        <w:t xml:space="preserve">of selecting a same SD basis vector across &gt;2 layers when RI=3 or 4 is selected via rank adaptation is practically zero. </w:t>
      </w:r>
    </w:p>
    <w:p w14:paraId="7E59715B" w14:textId="485EA386" w:rsidR="003942DA" w:rsidRDefault="003942DA" w:rsidP="00960D48">
      <w:pPr>
        <w:jc w:val="both"/>
        <w:rPr>
          <w:sz w:val="20"/>
          <w:lang w:val="en-US"/>
        </w:rPr>
      </w:pPr>
    </w:p>
    <w:p w14:paraId="31328337" w14:textId="6D6043BC" w:rsidR="002D2D00" w:rsidRPr="00103C29" w:rsidRDefault="00FF0309" w:rsidP="00103C29">
      <w:pPr>
        <w:rPr>
          <w:i/>
          <w:sz w:val="20"/>
          <w:lang w:eastAsia="ko-KR"/>
        </w:rPr>
      </w:pPr>
      <w:r w:rsidRPr="00B3576B">
        <w:rPr>
          <w:b/>
          <w:i/>
          <w:sz w:val="20"/>
          <w:lang w:eastAsia="ko-KR"/>
        </w:rPr>
        <w:t xml:space="preserve">Observation </w:t>
      </w:r>
      <w:r>
        <w:rPr>
          <w:b/>
          <w:i/>
          <w:sz w:val="20"/>
          <w:lang w:eastAsia="ko-KR"/>
        </w:rPr>
        <w:t>D</w:t>
      </w:r>
      <w:r w:rsidRPr="00B3576B">
        <w:rPr>
          <w:b/>
          <w:i/>
          <w:sz w:val="20"/>
          <w:lang w:eastAsia="ko-KR"/>
        </w:rPr>
        <w:t>:</w:t>
      </w:r>
      <w:r w:rsidRPr="00B3576B">
        <w:rPr>
          <w:i/>
          <w:sz w:val="20"/>
          <w:lang w:eastAsia="ko-KR"/>
        </w:rPr>
        <w:t xml:space="preserve"> for Rel-19 Type-I, </w:t>
      </w:r>
      <w:r>
        <w:rPr>
          <w:i/>
          <w:sz w:val="20"/>
          <w:lang w:eastAsia="ko-KR"/>
        </w:rPr>
        <w:t xml:space="preserve">the occurrence of selecting </w:t>
      </w:r>
      <w:r w:rsidRPr="00FF0309">
        <w:rPr>
          <w:i/>
          <w:sz w:val="20"/>
          <w:lang w:eastAsia="ko-KR"/>
        </w:rPr>
        <w:t>a same SD basis vector across two layers when RI=2 is selected via rank adaptation</w:t>
      </w:r>
      <w:r>
        <w:rPr>
          <w:i/>
          <w:sz w:val="20"/>
          <w:lang w:eastAsia="ko-KR"/>
        </w:rPr>
        <w:t xml:space="preserve"> is 25%. In addition, </w:t>
      </w:r>
      <w:r w:rsidRPr="00FF0309">
        <w:rPr>
          <w:i/>
          <w:sz w:val="20"/>
          <w:lang w:eastAsia="ko-KR"/>
        </w:rPr>
        <w:t>the occurrence of selecting a same SD basis vector across &gt;2 layers when RI=3 or 4 is selected via rank adaptation is practically zero</w:t>
      </w:r>
    </w:p>
    <w:p w14:paraId="79E0ADC4" w14:textId="77777777" w:rsidR="002D2D00" w:rsidRDefault="002D2D00" w:rsidP="002D2D00">
      <w:pPr>
        <w:pStyle w:val="2222"/>
        <w:spacing w:after="120" w:line="288" w:lineRule="auto"/>
        <w:ind w:firstLineChars="0" w:firstLine="0"/>
        <w:jc w:val="center"/>
        <w:rPr>
          <w:b/>
          <w:sz w:val="20"/>
        </w:rPr>
      </w:pPr>
    </w:p>
    <w:p w14:paraId="3B7741C6" w14:textId="77777777" w:rsidR="002D2D00" w:rsidRDefault="002D2D00" w:rsidP="002D2D00">
      <w:pPr>
        <w:pStyle w:val="2222"/>
        <w:spacing w:after="120" w:line="288" w:lineRule="auto"/>
        <w:ind w:firstLineChars="0" w:firstLine="0"/>
        <w:jc w:val="center"/>
        <w:rPr>
          <w:b/>
          <w:sz w:val="20"/>
        </w:rPr>
      </w:pPr>
      <w:r>
        <w:rPr>
          <w:noProof/>
        </w:rPr>
        <w:drawing>
          <wp:inline distT="0" distB="0" distL="0" distR="0" wp14:anchorId="69230F49" wp14:editId="4F736B09">
            <wp:extent cx="3265715" cy="2207623"/>
            <wp:effectExtent l="0" t="0" r="11430" b="2540"/>
            <wp:docPr id="8" name="Chart 8">
              <a:extLst xmlns:a="http://schemas.openxmlformats.org/drawingml/2006/main">
                <a:ext uri="{FF2B5EF4-FFF2-40B4-BE49-F238E27FC236}">
                  <a16:creationId xmlns:a16="http://schemas.microsoft.com/office/drawing/2014/main" id="{7D5835C3-C728-4F56-AF81-DF0B58580B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27CFC7" w14:textId="78C39327" w:rsidR="00960D48" w:rsidRDefault="00960D48" w:rsidP="00960D48">
      <w:pPr>
        <w:pStyle w:val="Caption"/>
        <w:jc w:val="center"/>
        <w:rPr>
          <w:sz w:val="20"/>
        </w:rPr>
      </w:pPr>
      <w:bookmarkStart w:id="10" w:name="_Ref16394921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C55F94">
        <w:rPr>
          <w:noProof/>
          <w:sz w:val="20"/>
        </w:rPr>
        <w:t>10</w:t>
      </w:r>
      <w:r w:rsidRPr="003A5496">
        <w:rPr>
          <w:sz w:val="20"/>
        </w:rPr>
        <w:fldChar w:fldCharType="end"/>
      </w:r>
      <w:bookmarkEnd w:id="10"/>
    </w:p>
    <w:p w14:paraId="1AF883A6" w14:textId="77777777" w:rsidR="004108B3" w:rsidRDefault="004108B3" w:rsidP="006B3CE4">
      <w:pPr>
        <w:jc w:val="both"/>
        <w:rPr>
          <w:lang w:eastAsia="ko-KR"/>
        </w:rPr>
      </w:pPr>
    </w:p>
    <w:p w14:paraId="28F049A8" w14:textId="77777777" w:rsidR="004108B3" w:rsidRPr="00AA3E41" w:rsidRDefault="004108B3" w:rsidP="006B3CE4">
      <w:pPr>
        <w:jc w:val="both"/>
        <w:rPr>
          <w:lang w:eastAsia="ko-KR"/>
        </w:rPr>
      </w:pPr>
    </w:p>
    <w:p w14:paraId="5D8A2766" w14:textId="7B169F6E" w:rsidR="00193987" w:rsidRPr="00F63EBA" w:rsidRDefault="00193987" w:rsidP="00193987">
      <w:pPr>
        <w:pStyle w:val="Heading1"/>
        <w:jc w:val="both"/>
        <w:rPr>
          <w:lang w:val="en-US"/>
        </w:rPr>
      </w:pPr>
      <w:r>
        <w:rPr>
          <w:lang w:val="en-US"/>
        </w:rPr>
        <w:t>CRI-based Reporting</w:t>
      </w:r>
    </w:p>
    <w:p w14:paraId="19055D0E" w14:textId="25EED461" w:rsidR="00F63EBA" w:rsidRDefault="00F63EBA" w:rsidP="00F63EBA">
      <w:pPr>
        <w:pStyle w:val="Heading2"/>
        <w:numPr>
          <w:ilvl w:val="1"/>
          <w:numId w:val="2"/>
        </w:numPr>
        <w:jc w:val="both"/>
        <w:rPr>
          <w:lang w:val="en-US"/>
        </w:rPr>
      </w:pPr>
      <w:r>
        <w:rPr>
          <w:lang w:val="en-US"/>
        </w:rPr>
        <w:t>Key Issues</w:t>
      </w:r>
    </w:p>
    <w:p w14:paraId="4B96BFC4" w14:textId="06CC354D" w:rsidR="00F63EBA" w:rsidRDefault="00F63EBA" w:rsidP="00F63EBA">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8/9/10: </w:t>
      </w:r>
      <w:r>
        <w:rPr>
          <w:lang w:val="en-US" w:eastAsia="ko-KR"/>
        </w:rPr>
        <w:t>Supported value of X, signaling the value of M, and supported codebook(s)</w:t>
      </w:r>
    </w:p>
    <w:p w14:paraId="56564B0E" w14:textId="7663F46F" w:rsidR="00F63EBA" w:rsidRDefault="00F63EBA" w:rsidP="00F63EBA">
      <w:pPr>
        <w:rPr>
          <w:lang w:eastAsia="ko-KR"/>
        </w:rPr>
      </w:pPr>
    </w:p>
    <w:tbl>
      <w:tblPr>
        <w:tblStyle w:val="TableGrid"/>
        <w:tblW w:w="0" w:type="auto"/>
        <w:tblLook w:val="04A0" w:firstRow="1" w:lastRow="0" w:firstColumn="1" w:lastColumn="0" w:noHBand="0" w:noVBand="1"/>
      </w:tblPr>
      <w:tblGrid>
        <w:gridCol w:w="9629"/>
      </w:tblGrid>
      <w:tr w:rsidR="0029672B" w14:paraId="3F3F0369" w14:textId="77777777" w:rsidTr="0029672B">
        <w:tc>
          <w:tcPr>
            <w:tcW w:w="9629" w:type="dxa"/>
          </w:tcPr>
          <w:p w14:paraId="6F72A0B1" w14:textId="77777777" w:rsidR="0029672B" w:rsidRPr="00725C3D" w:rsidRDefault="0029672B" w:rsidP="0029672B">
            <w:pPr>
              <w:snapToGrid w:val="0"/>
              <w:rPr>
                <w:rFonts w:eastAsia="Batang"/>
                <w:iCs/>
                <w:sz w:val="20"/>
              </w:rPr>
            </w:pPr>
            <w:r w:rsidRPr="00725C3D">
              <w:rPr>
                <w:rFonts w:eastAsia="Batang"/>
                <w:b/>
                <w:iCs/>
                <w:sz w:val="20"/>
                <w:u w:val="single"/>
              </w:rPr>
              <w:t>Proposal 2.A</w:t>
            </w:r>
            <w:r w:rsidRPr="00725C3D">
              <w:rPr>
                <w:rFonts w:eastAsia="Batang"/>
                <w:iCs/>
                <w:sz w:val="20"/>
              </w:rPr>
              <w:t xml:space="preserve">: For the Rel-19 CRI-based CSI refinement for up to 128 CSI-RS ports, </w:t>
            </w:r>
          </w:p>
          <w:p w14:paraId="1B8BA66E" w14:textId="3752B911" w:rsidR="0029672B" w:rsidRPr="00725C3D" w:rsidRDefault="0029672B" w:rsidP="002C1569">
            <w:pPr>
              <w:numPr>
                <w:ilvl w:val="0"/>
                <w:numId w:val="56"/>
              </w:numPr>
              <w:snapToGrid w:val="0"/>
              <w:rPr>
                <w:rFonts w:eastAsia="Batang"/>
                <w:iCs/>
                <w:sz w:val="20"/>
              </w:rPr>
            </w:pPr>
            <w:r w:rsidRPr="00725C3D">
              <w:rPr>
                <w:rFonts w:eastAsia="Batang"/>
                <w:iCs/>
                <w:sz w:val="20"/>
              </w:rPr>
              <w:t xml:space="preserve">For Rel-15 Type-I Single Panel codebook, M is NW-configured via higher-layer (RRC) </w:t>
            </w:r>
            <w:r w:rsidR="00782DCB">
              <w:rPr>
                <w:rFonts w:eastAsia="Batang"/>
                <w:iCs/>
                <w:sz w:val="20"/>
              </w:rPr>
              <w:t>s</w:t>
            </w:r>
            <w:r>
              <w:rPr>
                <w:rFonts w:eastAsia="Batang"/>
                <w:iCs/>
                <w:sz w:val="20"/>
              </w:rPr>
              <w:t>ignalling</w:t>
            </w:r>
            <w:r w:rsidRPr="00725C3D">
              <w:rPr>
                <w:rFonts w:eastAsia="Batang"/>
                <w:iCs/>
                <w:sz w:val="20"/>
              </w:rPr>
              <w:t xml:space="preserve"> with candidate value(s) of {1, …, min(</w:t>
            </w:r>
            <w:proofErr w:type="gramStart"/>
            <w:r w:rsidRPr="00725C3D">
              <w:rPr>
                <w:rFonts w:eastAsia="Batang"/>
                <w:iCs/>
                <w:sz w:val="20"/>
              </w:rPr>
              <w:t>4,K</w:t>
            </w:r>
            <w:r w:rsidRPr="00725C3D">
              <w:rPr>
                <w:rFonts w:eastAsia="Batang"/>
                <w:iCs/>
                <w:sz w:val="20"/>
                <w:vertAlign w:val="subscript"/>
              </w:rPr>
              <w:t>S</w:t>
            </w:r>
            <w:proofErr w:type="gramEnd"/>
            <w:r w:rsidRPr="00725C3D">
              <w:rPr>
                <w:rFonts w:eastAsia="Batang"/>
                <w:iCs/>
                <w:sz w:val="20"/>
              </w:rPr>
              <w:t>)}</w:t>
            </w:r>
          </w:p>
          <w:p w14:paraId="577C94D0" w14:textId="77777777" w:rsidR="0029672B" w:rsidRPr="00725C3D" w:rsidRDefault="0029672B" w:rsidP="002C1569">
            <w:pPr>
              <w:numPr>
                <w:ilvl w:val="1"/>
                <w:numId w:val="56"/>
              </w:numPr>
              <w:snapToGrid w:val="0"/>
              <w:rPr>
                <w:rFonts w:eastAsia="Batang"/>
                <w:iCs/>
                <w:sz w:val="20"/>
              </w:rPr>
            </w:pPr>
            <w:r w:rsidRPr="00725C3D">
              <w:rPr>
                <w:rFonts w:eastAsia="Batang"/>
                <w:iCs/>
                <w:sz w:val="20"/>
              </w:rPr>
              <w:t>The maximum value of M is subject to UE capability</w:t>
            </w:r>
          </w:p>
          <w:p w14:paraId="6165DB02" w14:textId="77777777" w:rsidR="0029672B" w:rsidRPr="00725C3D" w:rsidRDefault="0029672B" w:rsidP="002C1569">
            <w:pPr>
              <w:numPr>
                <w:ilvl w:val="0"/>
                <w:numId w:val="56"/>
              </w:numPr>
              <w:snapToGrid w:val="0"/>
              <w:rPr>
                <w:rFonts w:eastAsia="Batang"/>
                <w:iCs/>
                <w:sz w:val="20"/>
              </w:rPr>
            </w:pPr>
            <w:r w:rsidRPr="00725C3D">
              <w:rPr>
                <w:rFonts w:eastAsia="Batang"/>
                <w:iCs/>
                <w:sz w:val="20"/>
              </w:rPr>
              <w:t xml:space="preserve">For Rel-16 </w:t>
            </w:r>
            <w:proofErr w:type="spellStart"/>
            <w:r w:rsidRPr="00725C3D">
              <w:rPr>
                <w:rFonts w:eastAsia="Batang"/>
                <w:iCs/>
                <w:sz w:val="20"/>
              </w:rPr>
              <w:t>eType</w:t>
            </w:r>
            <w:proofErr w:type="spellEnd"/>
            <w:r w:rsidRPr="00725C3D">
              <w:rPr>
                <w:rFonts w:eastAsia="Batang"/>
                <w:iCs/>
                <w:sz w:val="20"/>
              </w:rPr>
              <w:t>-II, M=1 is supported</w:t>
            </w:r>
          </w:p>
          <w:p w14:paraId="1B8FC7B3" w14:textId="77777777" w:rsidR="0029672B" w:rsidRPr="00725C3D" w:rsidRDefault="0029672B" w:rsidP="002C1569">
            <w:pPr>
              <w:numPr>
                <w:ilvl w:val="1"/>
                <w:numId w:val="56"/>
              </w:numPr>
              <w:snapToGrid w:val="0"/>
              <w:rPr>
                <w:rFonts w:eastAsia="Batang"/>
                <w:iCs/>
                <w:sz w:val="20"/>
              </w:rPr>
            </w:pPr>
            <w:r w:rsidRPr="00725C3D">
              <w:rPr>
                <w:rFonts w:eastAsia="Batang"/>
                <w:iCs/>
                <w:sz w:val="20"/>
              </w:rPr>
              <w:t>The maximum value of K</w:t>
            </w:r>
            <w:r w:rsidRPr="00725C3D">
              <w:rPr>
                <w:rFonts w:eastAsia="Batang"/>
                <w:iCs/>
                <w:sz w:val="20"/>
                <w:vertAlign w:val="subscript"/>
              </w:rPr>
              <w:t>S</w:t>
            </w:r>
            <w:r w:rsidRPr="00725C3D">
              <w:rPr>
                <w:rFonts w:eastAsia="Batang"/>
                <w:iCs/>
                <w:sz w:val="20"/>
              </w:rPr>
              <w:t xml:space="preserve"> is {1,2,3,4} and subject to UE capability </w:t>
            </w:r>
          </w:p>
          <w:p w14:paraId="75ECEE0C" w14:textId="77777777" w:rsidR="0029672B" w:rsidRPr="00725C3D" w:rsidRDefault="0029672B" w:rsidP="002C1569">
            <w:pPr>
              <w:numPr>
                <w:ilvl w:val="2"/>
                <w:numId w:val="56"/>
              </w:numPr>
              <w:snapToGrid w:val="0"/>
              <w:rPr>
                <w:rFonts w:eastAsia="Batang"/>
                <w:iCs/>
                <w:sz w:val="20"/>
              </w:rPr>
            </w:pPr>
            <w:r w:rsidRPr="00725C3D">
              <w:rPr>
                <w:rFonts w:eastAsia="Batang"/>
                <w:iCs/>
                <w:sz w:val="20"/>
              </w:rPr>
              <w:t xml:space="preserve">The support for Rel-16 </w:t>
            </w:r>
            <w:proofErr w:type="spellStart"/>
            <w:r w:rsidRPr="00725C3D">
              <w:rPr>
                <w:rFonts w:eastAsia="Batang"/>
                <w:iCs/>
                <w:sz w:val="20"/>
              </w:rPr>
              <w:t>eType</w:t>
            </w:r>
            <w:proofErr w:type="spellEnd"/>
            <w:r w:rsidRPr="00725C3D">
              <w:rPr>
                <w:rFonts w:eastAsia="Batang"/>
                <w:iCs/>
                <w:sz w:val="20"/>
              </w:rPr>
              <w:t>-II is a separate UE capability at least from the support for Rel-19 Type-I and Type-II codebook refinements</w:t>
            </w:r>
          </w:p>
          <w:p w14:paraId="43340F62" w14:textId="6D160590" w:rsidR="0029672B" w:rsidRDefault="0029672B" w:rsidP="002C1569">
            <w:pPr>
              <w:numPr>
                <w:ilvl w:val="1"/>
                <w:numId w:val="56"/>
              </w:numPr>
              <w:snapToGrid w:val="0"/>
              <w:rPr>
                <w:lang w:eastAsia="ko-KR"/>
              </w:rPr>
            </w:pPr>
            <w:r w:rsidRPr="00725C3D">
              <w:rPr>
                <w:rFonts w:eastAsia="Batang"/>
                <w:iCs/>
                <w:sz w:val="20"/>
              </w:rPr>
              <w:t>FFS (RAN1#116bis): The support for M=2, and if so, the value of M</w:t>
            </w:r>
            <w:proofErr w:type="gramStart"/>
            <w:r w:rsidRPr="00725C3D">
              <w:rPr>
                <w:rFonts w:eastAsia="Batang"/>
                <w:iCs/>
                <w:sz w:val="20"/>
              </w:rPr>
              <w:t>={</w:t>
            </w:r>
            <w:proofErr w:type="gramEnd"/>
            <w:r w:rsidRPr="00725C3D">
              <w:rPr>
                <w:rFonts w:eastAsia="Batang"/>
                <w:iCs/>
                <w:sz w:val="20"/>
              </w:rPr>
              <w:t xml:space="preserve">1, 2} is NW-configured via higher-layer (RRC) </w:t>
            </w:r>
            <w:r w:rsidR="00782DCB">
              <w:rPr>
                <w:rFonts w:eastAsia="Batang"/>
                <w:iCs/>
                <w:sz w:val="20"/>
              </w:rPr>
              <w:t>s</w:t>
            </w:r>
            <w:r>
              <w:rPr>
                <w:rFonts w:eastAsia="Batang"/>
                <w:iCs/>
                <w:sz w:val="20"/>
              </w:rPr>
              <w:t>ignalling</w:t>
            </w:r>
            <w:r w:rsidRPr="00725C3D">
              <w:rPr>
                <w:rFonts w:eastAsia="Batang"/>
                <w:iCs/>
                <w:sz w:val="20"/>
              </w:rPr>
              <w:t>, and if additional restriction(s) are needed</w:t>
            </w:r>
          </w:p>
        </w:tc>
      </w:tr>
    </w:tbl>
    <w:p w14:paraId="73A54ACB" w14:textId="77777777" w:rsidR="0029672B" w:rsidRPr="00F63EBA" w:rsidRDefault="0029672B" w:rsidP="00F63EBA">
      <w:pPr>
        <w:rPr>
          <w:lang w:eastAsia="ko-KR"/>
        </w:rPr>
      </w:pPr>
    </w:p>
    <w:p w14:paraId="4216E433" w14:textId="467F198E" w:rsidR="005E2DF6" w:rsidRDefault="005E2DF6" w:rsidP="00193987">
      <w:pPr>
        <w:rPr>
          <w:lang w:val="en-US" w:eastAsia="ko-KR"/>
        </w:rPr>
      </w:pPr>
    </w:p>
    <w:p w14:paraId="5CCE4F19" w14:textId="13F75E2E" w:rsidR="005E2DF6" w:rsidRDefault="005E2DF6" w:rsidP="005304CF">
      <w:pPr>
        <w:jc w:val="both"/>
        <w:rPr>
          <w:sz w:val="20"/>
          <w:lang w:val="en-US" w:eastAsia="ko-KR"/>
        </w:rPr>
      </w:pPr>
      <w:r>
        <w:rPr>
          <w:sz w:val="20"/>
          <w:lang w:val="en-US" w:eastAsia="ko-KR"/>
        </w:rPr>
        <w:t xml:space="preserve">We support Proposal 2.A. On supporting M=2 for Rel-16 </w:t>
      </w:r>
      <w:proofErr w:type="spellStart"/>
      <w:r>
        <w:rPr>
          <w:sz w:val="20"/>
          <w:lang w:val="en-US" w:eastAsia="ko-KR"/>
        </w:rPr>
        <w:t>eType</w:t>
      </w:r>
      <w:proofErr w:type="spellEnd"/>
      <w:r>
        <w:rPr>
          <w:sz w:val="20"/>
          <w:lang w:val="en-US" w:eastAsia="ko-KR"/>
        </w:rPr>
        <w:t xml:space="preserve">-II-based CRI reporting, due to the complexity for computing </w:t>
      </w:r>
      <m:oMath>
        <m:r>
          <w:rPr>
            <w:rFonts w:ascii="Cambria Math" w:hAnsi="Cambria Math"/>
            <w:sz w:val="20"/>
            <w:lang w:val="en-US" w:eastAsia="ko-KR"/>
          </w:rPr>
          <m:t>M</m:t>
        </m:r>
      </m:oMath>
      <w:r w:rsidR="00800919">
        <w:rPr>
          <w:sz w:val="20"/>
          <w:lang w:val="en-US" w:eastAsia="ko-KR"/>
        </w:rPr>
        <w:t xml:space="preserve"> </w:t>
      </w:r>
      <w:r w:rsidR="005C6138">
        <w:rPr>
          <w:sz w:val="20"/>
          <w:lang w:val="en-US" w:eastAsia="ko-KR"/>
        </w:rPr>
        <w:t>(</w:t>
      </w:r>
      <w:r w:rsidR="00800919">
        <w:rPr>
          <w:sz w:val="20"/>
          <w:lang w:val="en-US" w:eastAsia="ko-KR"/>
        </w:rPr>
        <w:t xml:space="preserve">or </w:t>
      </w:r>
      <m:oMath>
        <m:sSub>
          <m:sSubPr>
            <m:ctrlPr>
              <w:rPr>
                <w:rFonts w:ascii="Cambria Math" w:hAnsi="Cambria Math"/>
                <w:i/>
                <w:sz w:val="20"/>
                <w:lang w:val="en-US" w:eastAsia="ko-KR"/>
              </w:rPr>
            </m:ctrlPr>
          </m:sSubPr>
          <m:e>
            <m:r>
              <w:rPr>
                <w:rFonts w:ascii="Cambria Math" w:hAnsi="Cambria Math"/>
                <w:sz w:val="20"/>
                <w:lang w:val="en-US" w:eastAsia="ko-KR"/>
              </w:rPr>
              <m:t>K</m:t>
            </m:r>
          </m:e>
          <m:sub>
            <m:r>
              <w:rPr>
                <w:rFonts w:ascii="Cambria Math" w:hAnsi="Cambria Math"/>
                <w:sz w:val="20"/>
                <w:lang w:val="en-US" w:eastAsia="ko-KR"/>
              </w:rPr>
              <m:t>s</m:t>
            </m:r>
          </m:sub>
        </m:sSub>
      </m:oMath>
      <w:r w:rsidR="005C6138">
        <w:rPr>
          <w:sz w:val="20"/>
          <w:lang w:val="en-US" w:eastAsia="ko-KR"/>
        </w:rPr>
        <w:t>)</w:t>
      </w:r>
      <w:r>
        <w:rPr>
          <w:sz w:val="20"/>
          <w:lang w:val="en-US" w:eastAsia="ko-KR"/>
        </w:rPr>
        <w:t xml:space="preserve"> SVD operations (unlike normal Type-II requiring only 1 SVD), additional restriction i</w:t>
      </w:r>
      <w:r w:rsidR="00800919">
        <w:rPr>
          <w:sz w:val="20"/>
          <w:lang w:val="en-US" w:eastAsia="ko-KR"/>
        </w:rPr>
        <w:t xml:space="preserve">s needed to be comparable to the legacy complexity in Rel-16 </w:t>
      </w:r>
      <w:proofErr w:type="spellStart"/>
      <w:r w:rsidR="00800919">
        <w:rPr>
          <w:sz w:val="20"/>
          <w:lang w:val="en-US" w:eastAsia="ko-KR"/>
        </w:rPr>
        <w:t>eType</w:t>
      </w:r>
      <w:proofErr w:type="spellEnd"/>
      <w:r w:rsidR="00800919">
        <w:rPr>
          <w:sz w:val="20"/>
          <w:lang w:val="en-US" w:eastAsia="ko-KR"/>
        </w:rPr>
        <w:t xml:space="preserve">-II. Since the size of SVD is a dominant factor for SVD computational complexity, a </w:t>
      </w:r>
      <w:r>
        <w:rPr>
          <w:sz w:val="20"/>
          <w:lang w:val="en-US" w:eastAsia="ko-KR"/>
        </w:rPr>
        <w:t>maximum number of ports</w:t>
      </w:r>
      <w:r w:rsidR="00823B68">
        <w:rPr>
          <w:sz w:val="20"/>
          <w:lang w:val="en-US" w:eastAsia="ko-KR"/>
        </w:rPr>
        <w:t xml:space="preserve"> </w:t>
      </w:r>
      <m:oMath>
        <m:r>
          <w:rPr>
            <w:rFonts w:ascii="Cambria Math" w:hAnsi="Cambria Math"/>
            <w:sz w:val="20"/>
            <w:lang w:val="en-US" w:eastAsia="ko-KR"/>
          </w:rPr>
          <m:t>P</m:t>
        </m:r>
      </m:oMath>
      <w:r>
        <w:rPr>
          <w:sz w:val="20"/>
          <w:lang w:val="en-US" w:eastAsia="ko-KR"/>
        </w:rPr>
        <w:t xml:space="preserve"> per resource</w:t>
      </w:r>
      <w:r w:rsidR="00800919">
        <w:rPr>
          <w:sz w:val="20"/>
          <w:lang w:val="en-US" w:eastAsia="ko-KR"/>
        </w:rPr>
        <w:t xml:space="preserve"> needs to be restricted</w:t>
      </w:r>
      <w:r w:rsidR="00823B68">
        <w:rPr>
          <w:sz w:val="20"/>
          <w:lang w:val="en-US" w:eastAsia="ko-KR"/>
        </w:rPr>
        <w:t xml:space="preserve">. We </w:t>
      </w:r>
      <w:r w:rsidR="00C42A27">
        <w:rPr>
          <w:sz w:val="20"/>
          <w:lang w:val="en-US" w:eastAsia="ko-KR"/>
        </w:rPr>
        <w:t xml:space="preserve">propose </w:t>
      </w:r>
      <w:r w:rsidR="00823B68">
        <w:rPr>
          <w:sz w:val="20"/>
          <w:lang w:val="en-US" w:eastAsia="ko-KR"/>
        </w:rPr>
        <w:t>to r</w:t>
      </w:r>
      <w:r w:rsidR="00800919">
        <w:rPr>
          <w:sz w:val="20"/>
          <w:lang w:val="en-US" w:eastAsia="ko-KR"/>
        </w:rPr>
        <w:t xml:space="preserve">estrict </w:t>
      </w:r>
      <m:oMath>
        <m:r>
          <w:rPr>
            <w:rFonts w:ascii="Cambria Math" w:hAnsi="Cambria Math"/>
            <w:sz w:val="20"/>
            <w:lang w:val="en-US" w:eastAsia="ko-KR"/>
          </w:rPr>
          <m:t>P</m:t>
        </m:r>
      </m:oMath>
      <w:r w:rsidR="00823B68">
        <w:rPr>
          <w:sz w:val="20"/>
          <w:lang w:val="en-US" w:eastAsia="ko-KR"/>
        </w:rPr>
        <w:t xml:space="preserve"> up </w:t>
      </w:r>
      <w:r w:rsidR="00800919">
        <w:rPr>
          <w:sz w:val="20"/>
          <w:lang w:val="en-US" w:eastAsia="ko-KR"/>
        </w:rPr>
        <w:t xml:space="preserve">to 16 ports </w:t>
      </w:r>
      <w:r w:rsidR="00823B68">
        <w:rPr>
          <w:sz w:val="20"/>
          <w:lang w:val="en-US" w:eastAsia="ko-KR"/>
        </w:rPr>
        <w:t>to</w:t>
      </w:r>
      <w:r w:rsidR="00800919">
        <w:rPr>
          <w:sz w:val="20"/>
          <w:lang w:val="en-US" w:eastAsia="ko-KR"/>
        </w:rPr>
        <w:t xml:space="preserve"> guarantee </w:t>
      </w:r>
      <w:r w:rsidR="00823B68">
        <w:rPr>
          <w:sz w:val="20"/>
          <w:lang w:val="en-US" w:eastAsia="ko-KR"/>
        </w:rPr>
        <w:t xml:space="preserve">its M=2 SVD complexity under the level of the max complexity of Rel-16 </w:t>
      </w:r>
      <w:proofErr w:type="spellStart"/>
      <w:r w:rsidR="00823B68">
        <w:rPr>
          <w:sz w:val="20"/>
          <w:lang w:val="en-US" w:eastAsia="ko-KR"/>
        </w:rPr>
        <w:t>eType</w:t>
      </w:r>
      <w:proofErr w:type="spellEnd"/>
      <w:r w:rsidR="00823B68">
        <w:rPr>
          <w:sz w:val="20"/>
          <w:lang w:val="en-US" w:eastAsia="ko-KR"/>
        </w:rPr>
        <w:t>-II when 32 ports are utilized.</w:t>
      </w:r>
    </w:p>
    <w:p w14:paraId="10874628" w14:textId="77777777" w:rsidR="005E2DF6" w:rsidRDefault="005E2DF6" w:rsidP="005304CF">
      <w:pPr>
        <w:jc w:val="both"/>
        <w:rPr>
          <w:sz w:val="20"/>
          <w:lang w:val="en-US" w:eastAsia="ko-KR"/>
        </w:rPr>
      </w:pPr>
    </w:p>
    <w:p w14:paraId="4068EABB" w14:textId="77777777" w:rsidR="005304CF" w:rsidRDefault="005304CF" w:rsidP="005304CF">
      <w:pPr>
        <w:jc w:val="both"/>
        <w:rPr>
          <w:sz w:val="20"/>
          <w:lang w:val="en-US" w:eastAsia="ko-KR"/>
        </w:rPr>
      </w:pPr>
    </w:p>
    <w:p w14:paraId="2522D2EB" w14:textId="337625A8" w:rsidR="005304CF" w:rsidRDefault="005304CF" w:rsidP="00823B68">
      <w:pPr>
        <w:jc w:val="both"/>
        <w:rPr>
          <w:i/>
          <w:sz w:val="20"/>
          <w:lang w:val="en-US" w:eastAsia="ko-KR"/>
        </w:rPr>
      </w:pPr>
      <w:r w:rsidRPr="000C07F9">
        <w:rPr>
          <w:b/>
          <w:i/>
          <w:sz w:val="20"/>
          <w:lang w:val="en-US" w:eastAsia="ko-KR"/>
        </w:rPr>
        <w:t xml:space="preserve">Proposal </w:t>
      </w:r>
      <w:r w:rsidR="00823B68">
        <w:rPr>
          <w:b/>
          <w:i/>
          <w:sz w:val="20"/>
          <w:lang w:val="en-US" w:eastAsia="ko-KR"/>
        </w:rPr>
        <w:t>7</w:t>
      </w:r>
      <w:r w:rsidRPr="000C07F9">
        <w:rPr>
          <w:i/>
          <w:sz w:val="20"/>
          <w:lang w:val="en-US" w:eastAsia="ko-KR"/>
        </w:rPr>
        <w:t>:</w:t>
      </w:r>
      <w:r w:rsidR="00823B68">
        <w:rPr>
          <w:i/>
          <w:sz w:val="20"/>
          <w:lang w:val="en-US" w:eastAsia="ko-KR"/>
        </w:rPr>
        <w:t xml:space="preserve"> support Proposal 2.A, and </w:t>
      </w:r>
      <w:r w:rsidR="00C42A27">
        <w:rPr>
          <w:i/>
          <w:sz w:val="20"/>
          <w:lang w:val="en-US" w:eastAsia="ko-KR"/>
        </w:rPr>
        <w:t xml:space="preserve">if M=2 for Rel-16 </w:t>
      </w:r>
      <w:proofErr w:type="spellStart"/>
      <w:r w:rsidR="00C42A27">
        <w:rPr>
          <w:i/>
          <w:sz w:val="20"/>
          <w:lang w:val="en-US" w:eastAsia="ko-KR"/>
        </w:rPr>
        <w:t>eType</w:t>
      </w:r>
      <w:proofErr w:type="spellEnd"/>
      <w:r w:rsidR="00C42A27">
        <w:rPr>
          <w:i/>
          <w:sz w:val="20"/>
          <w:lang w:val="en-US" w:eastAsia="ko-KR"/>
        </w:rPr>
        <w:t>-II CRI reporting is supported,</w:t>
      </w:r>
      <w:r w:rsidR="00C42A27" w:rsidDel="00C42A27">
        <w:rPr>
          <w:i/>
          <w:sz w:val="20"/>
          <w:lang w:val="en-US" w:eastAsia="ko-KR"/>
        </w:rPr>
        <w:t xml:space="preserve"> </w:t>
      </w:r>
      <w:r w:rsidR="005C6138">
        <w:rPr>
          <w:i/>
          <w:sz w:val="20"/>
          <w:lang w:val="en-US" w:eastAsia="ko-KR"/>
        </w:rPr>
        <w:t>restrict a</w:t>
      </w:r>
      <w:r w:rsidR="00823B68">
        <w:rPr>
          <w:i/>
          <w:sz w:val="20"/>
          <w:lang w:val="en-US" w:eastAsia="ko-KR"/>
        </w:rPr>
        <w:t xml:space="preserve"> maximum number of ports per resource </w:t>
      </w:r>
      <w:r w:rsidR="005C6138">
        <w:rPr>
          <w:i/>
          <w:sz w:val="20"/>
          <w:lang w:val="en-US" w:eastAsia="ko-KR"/>
        </w:rPr>
        <w:t>to</w:t>
      </w:r>
      <w:r w:rsidR="00823B68">
        <w:rPr>
          <w:i/>
          <w:sz w:val="20"/>
          <w:lang w:val="en-US" w:eastAsia="ko-KR"/>
        </w:rPr>
        <w:t xml:space="preserve"> 16 </w:t>
      </w:r>
    </w:p>
    <w:p w14:paraId="560ADF19" w14:textId="77777777" w:rsidR="0004690E" w:rsidRPr="0004690E" w:rsidRDefault="0004690E" w:rsidP="0004690E">
      <w:pPr>
        <w:snapToGrid w:val="0"/>
        <w:contextualSpacing/>
        <w:rPr>
          <w:sz w:val="18"/>
          <w:szCs w:val="18"/>
          <w:lang w:val="en-US"/>
        </w:rPr>
      </w:pPr>
    </w:p>
    <w:p w14:paraId="2F3D179C" w14:textId="77777777" w:rsidR="0029672B" w:rsidRPr="0029672B" w:rsidRDefault="0029672B" w:rsidP="00193987">
      <w:pPr>
        <w:rPr>
          <w:lang w:eastAsia="ko-KR"/>
        </w:rPr>
      </w:pPr>
    </w:p>
    <w:p w14:paraId="0B1B6406" w14:textId="2C54E292" w:rsidR="00A22839" w:rsidRDefault="00A22839" w:rsidP="006B3CE4">
      <w:pPr>
        <w:pStyle w:val="Heading1"/>
        <w:jc w:val="both"/>
        <w:rPr>
          <w:lang w:val="en-US"/>
        </w:rPr>
      </w:pPr>
      <w:r w:rsidRPr="00A22839">
        <w:rPr>
          <w:lang w:val="en-US"/>
        </w:rPr>
        <w:t xml:space="preserve">CJT calibration (CJTC) </w:t>
      </w:r>
    </w:p>
    <w:p w14:paraId="7A22D37B" w14:textId="56F354BC" w:rsidR="00A22839" w:rsidRDefault="00A22839" w:rsidP="006B3CE4">
      <w:pPr>
        <w:jc w:val="both"/>
        <w:rPr>
          <w:lang w:val="en-US" w:eastAsia="ko-KR"/>
        </w:rPr>
      </w:pP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35E3FF76" w:rsidR="00362780" w:rsidRPr="00FB31EA" w:rsidRDefault="00362780" w:rsidP="00362780">
      <w:pPr>
        <w:pStyle w:val="ListParagraph"/>
        <w:numPr>
          <w:ilvl w:val="2"/>
          <w:numId w:val="2"/>
        </w:numPr>
        <w:ind w:leftChars="0" w:left="720"/>
        <w:rPr>
          <w:lang w:eastAsia="ko-KR"/>
        </w:rPr>
      </w:pPr>
      <w:r>
        <w:rPr>
          <w:lang w:eastAsia="ko-KR"/>
        </w:rPr>
        <w:t>Topic</w:t>
      </w:r>
      <w:r w:rsidR="00FB31EA">
        <w:rPr>
          <w:lang w:eastAsia="ko-KR"/>
        </w:rPr>
        <w:t>s</w:t>
      </w:r>
      <w:r>
        <w:rPr>
          <w:lang w:eastAsia="ko-KR"/>
        </w:rPr>
        <w:t xml:space="preserve"> </w:t>
      </w:r>
      <w:r w:rsidR="00FB31EA">
        <w:rPr>
          <w:lang w:eastAsia="ko-KR"/>
        </w:rPr>
        <w:t>11/14</w:t>
      </w:r>
      <w:r>
        <w:rPr>
          <w:lang w:eastAsia="ko-KR"/>
        </w:rPr>
        <w:t xml:space="preserve">: </w:t>
      </w:r>
      <w:r w:rsidR="00FB31EA">
        <w:rPr>
          <w:lang w:val="en-US" w:eastAsia="ko-KR"/>
        </w:rPr>
        <w:t>Signaling the value of N in relation to N</w:t>
      </w:r>
      <w:r w:rsidR="00FB31EA" w:rsidRPr="000D6EA9">
        <w:rPr>
          <w:vertAlign w:val="subscript"/>
          <w:lang w:val="en-US" w:eastAsia="ko-KR"/>
        </w:rPr>
        <w:t>TRP</w:t>
      </w:r>
      <w:r w:rsidR="00FB31EA">
        <w:rPr>
          <w:lang w:val="en-US" w:eastAsia="ko-KR"/>
        </w:rPr>
        <w:t xml:space="preserve"> and </w:t>
      </w:r>
      <w:proofErr w:type="spellStart"/>
      <w:r w:rsidR="00FB31EA">
        <w:rPr>
          <w:lang w:val="en-US" w:eastAsia="ko-KR"/>
        </w:rPr>
        <w:t>nref</w:t>
      </w:r>
      <w:proofErr w:type="spellEnd"/>
      <w:r w:rsidR="00FB31EA">
        <w:rPr>
          <w:lang w:val="en-US" w:eastAsia="ko-KR"/>
        </w:rPr>
        <w:t xml:space="preserve"> selection</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7CED1482" w14:textId="77777777" w:rsidR="0029672B" w:rsidRPr="00AA0793" w:rsidRDefault="0029672B" w:rsidP="0029672B">
            <w:pPr>
              <w:snapToGrid w:val="0"/>
              <w:rPr>
                <w:rFonts w:eastAsia="Calibri"/>
                <w:sz w:val="20"/>
              </w:rPr>
            </w:pPr>
            <w:bookmarkStart w:id="11" w:name="_Hlk162561946"/>
            <w:r w:rsidRPr="00AA0793">
              <w:rPr>
                <w:rFonts w:ascii="Times" w:eastAsia="Batang" w:hAnsi="Times"/>
                <w:b/>
                <w:bCs/>
                <w:sz w:val="20"/>
                <w:u w:val="single"/>
                <w:lang w:val="en-CA" w:eastAsia="zh-CN"/>
              </w:rPr>
              <w:t>Proposal 3.A</w:t>
            </w:r>
            <w:r w:rsidRPr="00AA0793">
              <w:rPr>
                <w:rFonts w:ascii="Times" w:eastAsia="Batang" w:hAnsi="Times"/>
                <w:bCs/>
                <w:sz w:val="20"/>
                <w:lang w:val="en-CA" w:eastAsia="zh-CN"/>
              </w:rPr>
              <w:t xml:space="preserve">: </w:t>
            </w:r>
            <w:r w:rsidRPr="00AA0793">
              <w:rPr>
                <w:rFonts w:eastAsia="Calibri"/>
                <w:sz w:val="20"/>
              </w:rPr>
              <w:t>For the Rel-19 aperiodic standalone CJT calibration reporting, the UE reports for all the configured N</w:t>
            </w:r>
            <w:r w:rsidRPr="00AA0793">
              <w:rPr>
                <w:rFonts w:eastAsia="Calibri"/>
                <w:sz w:val="20"/>
                <w:vertAlign w:val="subscript"/>
              </w:rPr>
              <w:t>TRP</w:t>
            </w:r>
            <w:r w:rsidRPr="00AA0793">
              <w:rPr>
                <w:rFonts w:eastAsia="Calibri"/>
                <w:sz w:val="20"/>
              </w:rPr>
              <w:t xml:space="preserve"> NZP CSI-RS resources/resource sets</w:t>
            </w:r>
          </w:p>
          <w:p w14:paraId="4013195D" w14:textId="06E5B22C" w:rsidR="0029672B" w:rsidRPr="009D4A23" w:rsidRDefault="0029672B" w:rsidP="002C1569">
            <w:pPr>
              <w:numPr>
                <w:ilvl w:val="0"/>
                <w:numId w:val="57"/>
              </w:numPr>
              <w:snapToGrid w:val="0"/>
              <w:rPr>
                <w:rFonts w:eastAsia="Calibri"/>
                <w:sz w:val="20"/>
              </w:rPr>
            </w:pPr>
            <w:r w:rsidRPr="00AA0793">
              <w:rPr>
                <w:rFonts w:eastAsia="Calibri"/>
                <w:iCs/>
                <w:sz w:val="20"/>
              </w:rPr>
              <w:t>FFS (by RAN1#116bis): Whether an ‘invalid’ quantization state/hypothesis is supported for all the types of CJT calibration reporting (already supported as ‘out-of-range’ for the (</w:t>
            </w:r>
            <w:proofErr w:type="spellStart"/>
            <w:proofErr w:type="gramStart"/>
            <w:r w:rsidRPr="00AA0793">
              <w:rPr>
                <w:rFonts w:eastAsia="Calibri"/>
                <w:iCs/>
                <w:sz w:val="20"/>
              </w:rPr>
              <w:t>D</w:t>
            </w:r>
            <w:r w:rsidRPr="00AA0793">
              <w:rPr>
                <w:rFonts w:eastAsia="Calibri"/>
                <w:iCs/>
                <w:sz w:val="20"/>
                <w:vertAlign w:val="subscript"/>
              </w:rPr>
              <w:t>n,offset</w:t>
            </w:r>
            <w:proofErr w:type="spellEnd"/>
            <w:proofErr w:type="gramEnd"/>
            <w:r w:rsidRPr="00AA0793">
              <w:rPr>
                <w:rFonts w:eastAsia="Calibri"/>
                <w:iCs/>
                <w:sz w:val="20"/>
              </w:rPr>
              <w:t xml:space="preserve">, </w:t>
            </w:r>
            <w:proofErr w:type="spellStart"/>
            <w:r w:rsidRPr="00AA0793">
              <w:rPr>
                <w:rFonts w:eastAsia="Calibri"/>
                <w:iCs/>
                <w:sz w:val="20"/>
              </w:rPr>
              <w:t>d</w:t>
            </w:r>
            <w:r w:rsidRPr="00AA0793">
              <w:rPr>
                <w:rFonts w:eastAsia="Calibri"/>
                <w:iCs/>
                <w:sz w:val="20"/>
                <w:vertAlign w:val="subscript"/>
              </w:rPr>
              <w:t>n</w:t>
            </w:r>
            <w:proofErr w:type="spellEnd"/>
            <w:r w:rsidRPr="00AA0793">
              <w:rPr>
                <w:rFonts w:eastAsia="Calibri"/>
                <w:iCs/>
                <w:sz w:val="20"/>
              </w:rPr>
              <w:t>) reporting)</w:t>
            </w:r>
            <w:bookmarkEnd w:id="11"/>
          </w:p>
        </w:tc>
      </w:tr>
    </w:tbl>
    <w:p w14:paraId="50068856" w14:textId="6D0F4B46" w:rsidR="00362780" w:rsidRDefault="00362780" w:rsidP="00FB31EA">
      <w:pPr>
        <w:rPr>
          <w:lang w:eastAsia="ko-KR"/>
        </w:rPr>
      </w:pPr>
    </w:p>
    <w:p w14:paraId="11E67EA3" w14:textId="67A92CE3" w:rsidR="0029672B" w:rsidRPr="000D6EA9" w:rsidRDefault="005C6138" w:rsidP="000D6EA9">
      <w:pPr>
        <w:jc w:val="both"/>
        <w:rPr>
          <w:sz w:val="20"/>
          <w:lang w:val="en-US" w:eastAsia="ko-KR"/>
        </w:rPr>
      </w:pPr>
      <w:r w:rsidRPr="000D6EA9">
        <w:rPr>
          <w:sz w:val="20"/>
          <w:lang w:val="en-US" w:eastAsia="ko-KR"/>
        </w:rPr>
        <w:t>We s</w:t>
      </w:r>
      <w:r w:rsidR="0029672B" w:rsidRPr="000D6EA9">
        <w:rPr>
          <w:sz w:val="20"/>
          <w:lang w:val="en-US" w:eastAsia="ko-KR"/>
        </w:rPr>
        <w:t>upport</w:t>
      </w:r>
      <w:r w:rsidRPr="000D6EA9">
        <w:rPr>
          <w:sz w:val="20"/>
          <w:lang w:val="en-US" w:eastAsia="ko-KR"/>
        </w:rPr>
        <w:t xml:space="preserve"> Proposal 3.A</w:t>
      </w:r>
      <w:r w:rsidR="0029672B" w:rsidRPr="000D6EA9">
        <w:rPr>
          <w:sz w:val="20"/>
          <w:lang w:val="en-US" w:eastAsia="ko-KR"/>
        </w:rPr>
        <w:t xml:space="preserve">. For the FFS, we also prefer ‘invalid’ codepoint </w:t>
      </w:r>
      <w:r w:rsidR="00491E84">
        <w:rPr>
          <w:sz w:val="20"/>
          <w:lang w:val="en-US" w:eastAsia="ko-KR"/>
        </w:rPr>
        <w:t>in case</w:t>
      </w:r>
      <w:r w:rsidR="0029672B" w:rsidRPr="000D6EA9">
        <w:rPr>
          <w:sz w:val="20"/>
          <w:lang w:val="en-US" w:eastAsia="ko-KR"/>
        </w:rPr>
        <w:t xml:space="preserve"> the RS measurement quality may not be good enough. In this case, </w:t>
      </w:r>
      <w:r w:rsidR="00491E84">
        <w:rPr>
          <w:sz w:val="20"/>
          <w:lang w:val="en-US" w:eastAsia="ko-KR"/>
        </w:rPr>
        <w:t xml:space="preserve">the </w:t>
      </w:r>
      <w:r w:rsidR="0029672B" w:rsidRPr="000D6EA9">
        <w:rPr>
          <w:sz w:val="20"/>
          <w:lang w:val="en-US" w:eastAsia="ko-KR"/>
        </w:rPr>
        <w:t>UE can choose ‘invalid’ codepoint to report such a situation.</w:t>
      </w:r>
    </w:p>
    <w:p w14:paraId="3868F5F4" w14:textId="4BB833BE"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6AA8AAE6" w14:textId="77777777" w:rsidTr="0029672B">
        <w:tc>
          <w:tcPr>
            <w:tcW w:w="9629" w:type="dxa"/>
          </w:tcPr>
          <w:p w14:paraId="59714D20" w14:textId="6FF1A0A3" w:rsidR="0029672B" w:rsidRDefault="0029672B" w:rsidP="005C6138">
            <w:pPr>
              <w:snapToGrid w:val="0"/>
              <w:rPr>
                <w:lang w:eastAsia="ko-KR"/>
              </w:rPr>
            </w:pPr>
            <w:bookmarkStart w:id="12" w:name="_Hlk162562151"/>
            <w:r w:rsidRPr="00445DB3">
              <w:rPr>
                <w:rFonts w:ascii="Times" w:eastAsia="Batang" w:hAnsi="Times"/>
                <w:b/>
                <w:bCs/>
                <w:sz w:val="20"/>
                <w:u w:val="single"/>
                <w:lang w:val="en-CA" w:eastAsia="zh-CN"/>
              </w:rPr>
              <w:t>Proposal 3.D</w:t>
            </w:r>
            <w:r w:rsidRPr="00445DB3">
              <w:rPr>
                <w:rFonts w:ascii="Times" w:eastAsia="Batang" w:hAnsi="Times"/>
                <w:bCs/>
                <w:sz w:val="20"/>
                <w:lang w:val="en-CA" w:eastAsia="zh-CN"/>
              </w:rPr>
              <w:t xml:space="preserve">: </w:t>
            </w:r>
            <w:r w:rsidRPr="00445DB3">
              <w:rPr>
                <w:rFonts w:eastAsia="Calibri"/>
                <w:sz w:val="20"/>
              </w:rPr>
              <w:t xml:space="preserve">For the Rel-19 aperiodic standalone CJT calibration reporting, </w:t>
            </w:r>
            <w:proofErr w:type="spellStart"/>
            <w:r w:rsidRPr="00445DB3">
              <w:rPr>
                <w:rFonts w:eastAsia="Calibri"/>
                <w:sz w:val="20"/>
              </w:rPr>
              <w:t>nref</w:t>
            </w:r>
            <w:proofErr w:type="spellEnd"/>
            <w:r w:rsidRPr="00445DB3">
              <w:rPr>
                <w:rFonts w:eastAsia="Calibri"/>
                <w:sz w:val="20"/>
              </w:rPr>
              <w:t xml:space="preserve"> is selected by the UE and reported as a part of the CJT calibration report</w:t>
            </w:r>
            <w:bookmarkEnd w:id="12"/>
            <w:r w:rsidR="005C6138">
              <w:rPr>
                <w:rFonts w:eastAsia="Calibri"/>
                <w:sz w:val="20"/>
              </w:rPr>
              <w:t>.</w:t>
            </w:r>
          </w:p>
        </w:tc>
      </w:tr>
    </w:tbl>
    <w:p w14:paraId="74A5EA92" w14:textId="572AC493" w:rsidR="0081496F" w:rsidRDefault="0081496F" w:rsidP="00FB31EA">
      <w:pPr>
        <w:rPr>
          <w:lang w:eastAsia="ko-KR"/>
        </w:rPr>
      </w:pPr>
    </w:p>
    <w:p w14:paraId="62CC17EE" w14:textId="615B08F0" w:rsidR="0029672B" w:rsidRDefault="0029672B" w:rsidP="0029672B">
      <w:pPr>
        <w:snapToGrid w:val="0"/>
        <w:rPr>
          <w:rFonts w:eastAsia="DengXian"/>
          <w:bCs/>
          <w:sz w:val="18"/>
          <w:szCs w:val="18"/>
          <w:lang w:eastAsia="zh-CN"/>
        </w:rPr>
      </w:pPr>
    </w:p>
    <w:p w14:paraId="403D4D0F" w14:textId="0AEB7726" w:rsidR="003734DB" w:rsidRPr="000D6EA9" w:rsidRDefault="000D6EA9" w:rsidP="00665429">
      <w:pPr>
        <w:tabs>
          <w:tab w:val="num" w:pos="1440"/>
        </w:tabs>
        <w:jc w:val="both"/>
        <w:rPr>
          <w:sz w:val="20"/>
          <w:lang w:val="en-US" w:eastAsia="ko-KR"/>
        </w:rPr>
      </w:pPr>
      <w:r>
        <w:rPr>
          <w:sz w:val="20"/>
          <w:lang w:val="en-US" w:eastAsia="ko-KR"/>
        </w:rPr>
        <w:t xml:space="preserve">We support Proposal 3.D. </w:t>
      </w:r>
      <w:r w:rsidR="003734DB" w:rsidRPr="000D6EA9">
        <w:rPr>
          <w:sz w:val="20"/>
          <w:lang w:val="en-US" w:eastAsia="ko-KR"/>
        </w:rPr>
        <w:t xml:space="preserve">The use of </w:t>
      </w:r>
      <w:r>
        <w:rPr>
          <w:sz w:val="20"/>
          <w:lang w:val="en-US" w:eastAsia="ko-KR"/>
        </w:rPr>
        <w:t>delay reporting (</w:t>
      </w:r>
      <w:proofErr w:type="spellStart"/>
      <w:proofErr w:type="gramStart"/>
      <w:r w:rsidR="003734DB" w:rsidRPr="000D6EA9">
        <w:rPr>
          <w:sz w:val="20"/>
          <w:lang w:val="en-US" w:eastAsia="ko-KR"/>
        </w:rPr>
        <w:t>D</w:t>
      </w:r>
      <w:r>
        <w:rPr>
          <w:sz w:val="20"/>
          <w:lang w:val="en-US" w:eastAsia="ko-KR"/>
        </w:rPr>
        <w:t>,</w:t>
      </w:r>
      <w:r w:rsidR="003734DB" w:rsidRPr="000D6EA9">
        <w:rPr>
          <w:sz w:val="20"/>
          <w:lang w:val="en-US" w:eastAsia="ko-KR"/>
        </w:rPr>
        <w:t>d</w:t>
      </w:r>
      <w:proofErr w:type="spellEnd"/>
      <w:proofErr w:type="gramEnd"/>
      <w:r>
        <w:rPr>
          <w:sz w:val="20"/>
          <w:lang w:val="en-US" w:eastAsia="ko-KR"/>
        </w:rPr>
        <w:t>)</w:t>
      </w:r>
      <w:r w:rsidR="003734DB" w:rsidRPr="000D6EA9">
        <w:rPr>
          <w:sz w:val="20"/>
          <w:lang w:val="en-US" w:eastAsia="ko-KR"/>
        </w:rPr>
        <w:t xml:space="preserve"> for CJT calibration assumes that NW do</w:t>
      </w:r>
      <w:r>
        <w:rPr>
          <w:sz w:val="20"/>
          <w:lang w:val="en-US" w:eastAsia="ko-KR"/>
        </w:rPr>
        <w:t>es not</w:t>
      </w:r>
      <w:r w:rsidR="003734DB" w:rsidRPr="000D6EA9">
        <w:rPr>
          <w:sz w:val="20"/>
          <w:lang w:val="en-US" w:eastAsia="ko-KR"/>
        </w:rPr>
        <w:t xml:space="preserve"> know enough, which implies that NW doe</w:t>
      </w:r>
      <w:r>
        <w:rPr>
          <w:sz w:val="20"/>
          <w:lang w:val="en-US" w:eastAsia="ko-KR"/>
        </w:rPr>
        <w:t>s not</w:t>
      </w:r>
      <w:r w:rsidR="003734DB" w:rsidRPr="000D6EA9">
        <w:rPr>
          <w:sz w:val="20"/>
          <w:lang w:val="en-US" w:eastAsia="ko-KR"/>
        </w:rPr>
        <w:t xml:space="preserve"> know which TRP has the smallest D</w:t>
      </w:r>
      <w:r>
        <w:rPr>
          <w:sz w:val="20"/>
          <w:lang w:val="en-US" w:eastAsia="ko-KR"/>
        </w:rPr>
        <w:t xml:space="preserve">. Also, fixed </w:t>
      </w:r>
      <w:proofErr w:type="spellStart"/>
      <w:r>
        <w:rPr>
          <w:sz w:val="20"/>
          <w:lang w:val="en-US" w:eastAsia="ko-KR"/>
        </w:rPr>
        <w:t>nref</w:t>
      </w:r>
      <w:proofErr w:type="spellEnd"/>
      <w:r>
        <w:rPr>
          <w:sz w:val="20"/>
          <w:lang w:val="en-US" w:eastAsia="ko-KR"/>
        </w:rPr>
        <w:t xml:space="preserve"> incurs 1 extra-bit overhead for each of the </w:t>
      </w:r>
      <w:r w:rsidRPr="000D6EA9">
        <w:rPr>
          <w:sz w:val="20"/>
          <w:lang w:val="en-US" w:eastAsia="ko-KR"/>
        </w:rPr>
        <w:t>(N</w:t>
      </w:r>
      <w:r w:rsidRPr="000D6EA9">
        <w:rPr>
          <w:sz w:val="20"/>
          <w:vertAlign w:val="subscript"/>
          <w:lang w:val="en-US" w:eastAsia="ko-KR"/>
        </w:rPr>
        <w:t>TRP</w:t>
      </w:r>
      <w:r w:rsidRPr="000D6EA9">
        <w:rPr>
          <w:sz w:val="20"/>
          <w:lang w:val="en-US" w:eastAsia="ko-KR"/>
        </w:rPr>
        <w:t xml:space="preserve"> – 1) TRP</w:t>
      </w:r>
      <w:r>
        <w:rPr>
          <w:sz w:val="20"/>
          <w:lang w:val="en-US" w:eastAsia="ko-KR"/>
        </w:rPr>
        <w:t>s in order to cover an extra range of negative values.</w:t>
      </w:r>
      <w:r w:rsidR="00665429">
        <w:rPr>
          <w:sz w:val="20"/>
          <w:lang w:val="en-US" w:eastAsia="ko-KR"/>
        </w:rPr>
        <w:t xml:space="preserve"> For the case of UE reporting </w:t>
      </w:r>
      <w:proofErr w:type="spellStart"/>
      <w:r w:rsidR="00665429">
        <w:rPr>
          <w:sz w:val="20"/>
          <w:lang w:val="en-US" w:eastAsia="ko-KR"/>
        </w:rPr>
        <w:t>nref</w:t>
      </w:r>
      <w:proofErr w:type="spellEnd"/>
      <w:r w:rsidR="00665429">
        <w:rPr>
          <w:sz w:val="20"/>
          <w:lang w:val="en-US" w:eastAsia="ko-KR"/>
        </w:rPr>
        <w:t>, it only incurs</w:t>
      </w:r>
      <w:r w:rsidR="00665429" w:rsidRPr="00665429">
        <w:rPr>
          <w:sz w:val="20"/>
          <w:lang w:val="en-US" w:eastAsia="ko-KR"/>
        </w:rPr>
        <w:t xml:space="preserve"> </w:t>
      </w:r>
      <w:r w:rsidR="00665429" w:rsidRPr="000D6EA9">
        <w:rPr>
          <w:sz w:val="20"/>
          <w:lang w:val="en-US" w:eastAsia="ko-KR"/>
        </w:rPr>
        <w:t>ceil(log2(N</w:t>
      </w:r>
      <w:r w:rsidR="00665429" w:rsidRPr="00665429">
        <w:rPr>
          <w:sz w:val="20"/>
          <w:vertAlign w:val="subscript"/>
          <w:lang w:val="en-US" w:eastAsia="ko-KR"/>
        </w:rPr>
        <w:t>TRP</w:t>
      </w:r>
      <w:r w:rsidR="00665429" w:rsidRPr="000D6EA9">
        <w:rPr>
          <w:sz w:val="20"/>
          <w:lang w:val="en-US" w:eastAsia="ko-KR"/>
        </w:rPr>
        <w:t>)) bits</w:t>
      </w:r>
      <w:r w:rsidR="00665429">
        <w:rPr>
          <w:sz w:val="20"/>
          <w:lang w:val="en-US" w:eastAsia="ko-KR"/>
        </w:rPr>
        <w:t xml:space="preserve"> to report </w:t>
      </w:r>
      <w:proofErr w:type="spellStart"/>
      <w:r w:rsidR="003734DB" w:rsidRPr="000D6EA9">
        <w:rPr>
          <w:sz w:val="20"/>
          <w:lang w:val="en-US" w:eastAsia="ko-KR"/>
        </w:rPr>
        <w:t>nref</w:t>
      </w:r>
      <w:proofErr w:type="spellEnd"/>
      <w:r w:rsidR="00665429">
        <w:rPr>
          <w:sz w:val="20"/>
          <w:lang w:val="en-US" w:eastAsia="ko-KR"/>
        </w:rPr>
        <w:t>, which is less than or equal to</w:t>
      </w:r>
      <w:r w:rsidR="003734DB" w:rsidRPr="000D6EA9">
        <w:rPr>
          <w:sz w:val="20"/>
          <w:lang w:val="en-US" w:eastAsia="ko-KR"/>
        </w:rPr>
        <w:t xml:space="preserve"> (N</w:t>
      </w:r>
      <w:r w:rsidR="003734DB" w:rsidRPr="00665429">
        <w:rPr>
          <w:sz w:val="20"/>
          <w:vertAlign w:val="subscript"/>
          <w:lang w:val="en-US" w:eastAsia="ko-KR"/>
        </w:rPr>
        <w:t>TRP</w:t>
      </w:r>
      <w:r w:rsidR="003734DB" w:rsidRPr="000D6EA9">
        <w:rPr>
          <w:sz w:val="20"/>
          <w:lang w:val="en-US" w:eastAsia="ko-KR"/>
        </w:rPr>
        <w:t xml:space="preserve"> – 1) bits</w:t>
      </w:r>
      <w:r w:rsidR="00665429">
        <w:rPr>
          <w:sz w:val="20"/>
          <w:lang w:val="en-US" w:eastAsia="ko-KR"/>
        </w:rPr>
        <w:t>.</w:t>
      </w:r>
      <w:r w:rsidR="003734DB" w:rsidRPr="000D6EA9">
        <w:rPr>
          <w:sz w:val="20"/>
          <w:lang w:val="en-US" w:eastAsia="ko-KR"/>
        </w:rPr>
        <w:t xml:space="preserve"> </w:t>
      </w:r>
    </w:p>
    <w:p w14:paraId="235242D2" w14:textId="3365CB36" w:rsidR="0029672B" w:rsidRPr="000D6EA9" w:rsidRDefault="0029672B" w:rsidP="00FB31EA">
      <w:pPr>
        <w:rPr>
          <w:lang w:val="en-US" w:eastAsia="ko-KR"/>
        </w:rPr>
      </w:pPr>
    </w:p>
    <w:p w14:paraId="10E6A800" w14:textId="12FD137A" w:rsidR="00665429" w:rsidRDefault="00665429" w:rsidP="00665429">
      <w:pPr>
        <w:jc w:val="both"/>
        <w:rPr>
          <w:i/>
          <w:sz w:val="20"/>
          <w:lang w:val="en-US" w:eastAsia="ko-KR"/>
        </w:rPr>
      </w:pPr>
      <w:r w:rsidRPr="000C07F9">
        <w:rPr>
          <w:b/>
          <w:i/>
          <w:sz w:val="20"/>
          <w:lang w:val="en-US" w:eastAsia="ko-KR"/>
        </w:rPr>
        <w:t xml:space="preserve">Proposal </w:t>
      </w:r>
      <w:r>
        <w:rPr>
          <w:b/>
          <w:i/>
          <w:sz w:val="20"/>
          <w:lang w:val="en-US" w:eastAsia="ko-KR"/>
        </w:rPr>
        <w:t>8</w:t>
      </w:r>
      <w:r w:rsidRPr="000C07F9">
        <w:rPr>
          <w:i/>
          <w:sz w:val="20"/>
          <w:lang w:val="en-US" w:eastAsia="ko-KR"/>
        </w:rPr>
        <w:t>:</w:t>
      </w:r>
      <w:r>
        <w:rPr>
          <w:i/>
          <w:sz w:val="20"/>
          <w:lang w:val="en-US" w:eastAsia="ko-KR"/>
        </w:rPr>
        <w:t xml:space="preserve"> support Proposals 3.A and 3.D, and </w:t>
      </w:r>
      <w:r w:rsidR="00491E84">
        <w:rPr>
          <w:i/>
          <w:sz w:val="20"/>
          <w:lang w:val="en-US" w:eastAsia="ko-KR"/>
        </w:rPr>
        <w:t>support</w:t>
      </w:r>
      <w:r>
        <w:rPr>
          <w:i/>
          <w:sz w:val="20"/>
          <w:lang w:val="en-US" w:eastAsia="ko-KR"/>
        </w:rPr>
        <w:t xml:space="preserve"> ‘invalid’ codepoint for all the types of CJT calibration reporting.</w:t>
      </w:r>
    </w:p>
    <w:p w14:paraId="621613FD" w14:textId="77777777" w:rsidR="00782DCB" w:rsidRPr="00665429" w:rsidRDefault="00782DCB" w:rsidP="00FB31EA">
      <w:pPr>
        <w:rPr>
          <w:lang w:val="en-US" w:eastAsia="ko-KR"/>
        </w:rPr>
      </w:pPr>
    </w:p>
    <w:p w14:paraId="41A3E149" w14:textId="77777777" w:rsidR="00782DCB" w:rsidRDefault="00782DCB" w:rsidP="00FB31EA">
      <w:pPr>
        <w:rPr>
          <w:lang w:eastAsia="ko-KR"/>
        </w:rPr>
      </w:pPr>
    </w:p>
    <w:p w14:paraId="55CEC3B1" w14:textId="31F53C6E" w:rsidR="00FB31EA" w:rsidRDefault="00FB31EA" w:rsidP="00FB31EA">
      <w:pPr>
        <w:rPr>
          <w:lang w:eastAsia="ko-KR"/>
        </w:rPr>
      </w:pPr>
    </w:p>
    <w:p w14:paraId="59B12DFF" w14:textId="410E0CC7" w:rsidR="00FB31EA" w:rsidRPr="00FB31EA" w:rsidRDefault="00FB31EA" w:rsidP="00FB31EA">
      <w:pPr>
        <w:pStyle w:val="ListParagraph"/>
        <w:numPr>
          <w:ilvl w:val="2"/>
          <w:numId w:val="2"/>
        </w:numPr>
        <w:ind w:leftChars="0" w:left="720"/>
        <w:rPr>
          <w:lang w:eastAsia="ko-KR"/>
        </w:rPr>
      </w:pPr>
      <w:r>
        <w:rPr>
          <w:lang w:eastAsia="ko-KR"/>
        </w:rPr>
        <w:t xml:space="preserve">Topic 12: </w:t>
      </w:r>
      <w:r>
        <w:rPr>
          <w:lang w:val="en-US" w:eastAsia="ko-KR"/>
        </w:rPr>
        <w:t>Delay reporting scheme: dynamic range, M</w:t>
      </w:r>
    </w:p>
    <w:p w14:paraId="281C1DD5" w14:textId="3617B0DC" w:rsidR="00FB31EA" w:rsidRDefault="00FB31EA" w:rsidP="00FB31EA">
      <w:pPr>
        <w:rPr>
          <w:lang w:eastAsia="ko-KR"/>
        </w:rPr>
      </w:pPr>
    </w:p>
    <w:p w14:paraId="45E8C296" w14:textId="60A45DEA"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4F43D3A7" w14:textId="77777777" w:rsidTr="00665429">
        <w:tc>
          <w:tcPr>
            <w:tcW w:w="9629" w:type="dxa"/>
          </w:tcPr>
          <w:p w14:paraId="2C4C3025" w14:textId="77777777" w:rsidR="00665429" w:rsidRPr="00665429" w:rsidRDefault="00665429" w:rsidP="00665429">
            <w:pPr>
              <w:jc w:val="both"/>
              <w:rPr>
                <w:rFonts w:eastAsia="DengXian"/>
                <w:szCs w:val="22"/>
                <w:highlight w:val="green"/>
                <w:lang w:val="en-US" w:eastAsia="zh-CN"/>
              </w:rPr>
            </w:pPr>
            <w:r w:rsidRPr="00665429">
              <w:rPr>
                <w:b/>
                <w:highlight w:val="green"/>
              </w:rPr>
              <w:t xml:space="preserve">[116] </w:t>
            </w:r>
            <w:r w:rsidRPr="00665429">
              <w:rPr>
                <w:rFonts w:eastAsia="DengXian"/>
                <w:b/>
                <w:bCs/>
                <w:szCs w:val="22"/>
                <w:highlight w:val="green"/>
                <w:lang w:val="en-US" w:eastAsia="zh-CN"/>
              </w:rPr>
              <w:t>Agreement</w:t>
            </w:r>
          </w:p>
          <w:p w14:paraId="01DFBEA8" w14:textId="77777777" w:rsidR="00665429" w:rsidRPr="00665429" w:rsidRDefault="00665429" w:rsidP="00665429">
            <w:pPr>
              <w:snapToGrid w:val="0"/>
              <w:rPr>
                <w:rFonts w:ascii="Times" w:eastAsia="Calibri" w:hAnsi="Times"/>
                <w:sz w:val="20"/>
              </w:rPr>
            </w:pPr>
            <w:r w:rsidRPr="00665429">
              <w:rPr>
                <w:rFonts w:ascii="Times" w:eastAsia="Calibri" w:hAnsi="Times"/>
                <w:sz w:val="20"/>
              </w:rPr>
              <w:t>For the Rel-19 aperiodic standalone CJT calibration reporting, given the N</w:t>
            </w:r>
            <w:r w:rsidRPr="00665429">
              <w:rPr>
                <w:rFonts w:ascii="Times" w:eastAsia="Calibri" w:hAnsi="Times"/>
                <w:sz w:val="20"/>
                <w:vertAlign w:val="subscript"/>
              </w:rPr>
              <w:t>TRP</w:t>
            </w:r>
            <w:r w:rsidRPr="00665429">
              <w:rPr>
                <w:rFonts w:ascii="Times" w:eastAsia="Calibri" w:hAnsi="Times"/>
                <w:sz w:val="20"/>
              </w:rPr>
              <w:t xml:space="preserve"> configured NZP CSI-RS resources/resource sets and the selected N resources/resource sets, support reporting, in one CSI reporting instance, {(</w:t>
            </w: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w:t>
            </w:r>
            <w:proofErr w:type="spellStart"/>
            <w:r w:rsidRPr="00665429">
              <w:rPr>
                <w:rFonts w:ascii="Times" w:eastAsia="Calibri" w:hAnsi="Times"/>
                <w:sz w:val="20"/>
              </w:rPr>
              <w:t>d</w:t>
            </w:r>
            <w:r w:rsidRPr="00665429">
              <w:rPr>
                <w:rFonts w:ascii="Times" w:eastAsia="Calibri" w:hAnsi="Times"/>
                <w:sz w:val="20"/>
                <w:vertAlign w:val="subscript"/>
              </w:rPr>
              <w:t>n</w:t>
            </w:r>
            <w:proofErr w:type="spellEnd"/>
            <w:r w:rsidRPr="00665429">
              <w:rPr>
                <w:rFonts w:ascii="Times" w:eastAsia="Calibri" w:hAnsi="Times"/>
                <w:sz w:val="20"/>
              </w:rPr>
              <w:t>), n=0, 1, …, N – 1} where</w:t>
            </w:r>
          </w:p>
          <w:p w14:paraId="7FA1E3E2" w14:textId="77777777" w:rsidR="00665429" w:rsidRPr="00665429" w:rsidRDefault="00665429" w:rsidP="002C1569">
            <w:pPr>
              <w:numPr>
                <w:ilvl w:val="0"/>
                <w:numId w:val="58"/>
              </w:numPr>
              <w:snapToGrid w:val="0"/>
              <w:rPr>
                <w:rFonts w:ascii="Times" w:eastAsia="Calibri" w:hAnsi="Times"/>
                <w:sz w:val="20"/>
              </w:rPr>
            </w:pP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is a B-bit indicator representing the delay offset associated with the n-</w:t>
            </w:r>
            <w:proofErr w:type="spellStart"/>
            <w:r w:rsidRPr="00665429">
              <w:rPr>
                <w:rFonts w:ascii="Times" w:eastAsia="Calibri" w:hAnsi="Times"/>
                <w:sz w:val="20"/>
              </w:rPr>
              <w:t>th</w:t>
            </w:r>
            <w:proofErr w:type="spellEnd"/>
            <w:r w:rsidRPr="00665429">
              <w:rPr>
                <w:rFonts w:ascii="Times" w:eastAsia="Calibri" w:hAnsi="Times"/>
                <w:sz w:val="20"/>
              </w:rPr>
              <w:t xml:space="preserve"> CSI-RS resource/resource set</w:t>
            </w:r>
          </w:p>
          <w:p w14:paraId="00B03F6E"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For the reference CSI-RS resource/resource set </w:t>
            </w:r>
            <w:proofErr w:type="spellStart"/>
            <w:r w:rsidRPr="00665429">
              <w:rPr>
                <w:rFonts w:ascii="Times" w:eastAsia="Calibri" w:hAnsi="Times"/>
                <w:sz w:val="20"/>
              </w:rPr>
              <w:t>nref</w:t>
            </w:r>
            <w:proofErr w:type="spellEnd"/>
            <w:r w:rsidRPr="00665429">
              <w:rPr>
                <w:rFonts w:ascii="Times" w:eastAsia="Calibri" w:hAnsi="Times"/>
                <w:sz w:val="20"/>
              </w:rPr>
              <w:t xml:space="preserve">, the value of </w:t>
            </w:r>
            <w:proofErr w:type="spellStart"/>
            <w:proofErr w:type="gramStart"/>
            <w:r w:rsidRPr="00665429">
              <w:rPr>
                <w:rFonts w:ascii="Times" w:eastAsia="Calibri" w:hAnsi="Times"/>
                <w:sz w:val="20"/>
              </w:rPr>
              <w:t>D</w:t>
            </w:r>
            <w:r w:rsidRPr="00665429">
              <w:rPr>
                <w:rFonts w:ascii="Times" w:eastAsia="Calibri" w:hAnsi="Times"/>
                <w:sz w:val="20"/>
                <w:vertAlign w:val="subscript"/>
              </w:rPr>
              <w:t>nref,offset</w:t>
            </w:r>
            <w:proofErr w:type="spellEnd"/>
            <w:proofErr w:type="gramEnd"/>
            <w:r w:rsidRPr="00665429">
              <w:rPr>
                <w:rFonts w:ascii="Times" w:eastAsia="Calibri" w:hAnsi="Times"/>
                <w:sz w:val="20"/>
              </w:rPr>
              <w:t xml:space="preserve"> is assumed 0 and not reported</w:t>
            </w:r>
          </w:p>
          <w:p w14:paraId="047E1FC7"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FFS (by RAN1#116bis): Whether </w:t>
            </w:r>
            <w:proofErr w:type="spellStart"/>
            <w:r w:rsidRPr="00665429">
              <w:rPr>
                <w:rFonts w:ascii="Times" w:eastAsia="Calibri" w:hAnsi="Times"/>
                <w:sz w:val="20"/>
              </w:rPr>
              <w:t>nref</w:t>
            </w:r>
            <w:proofErr w:type="spellEnd"/>
            <w:r w:rsidRPr="00665429">
              <w:rPr>
                <w:rFonts w:ascii="Times" w:eastAsia="Calibri" w:hAnsi="Times"/>
                <w:sz w:val="20"/>
              </w:rPr>
              <w:t xml:space="preserve"> is fixed, NW-configured, or is included in the report (selected by the UE)</w:t>
            </w:r>
          </w:p>
          <w:p w14:paraId="7595CD56"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The value of </w:t>
            </w:r>
            <w:proofErr w:type="spellStart"/>
            <w:proofErr w:type="gramStart"/>
            <w:r w:rsidRPr="00665429">
              <w:rPr>
                <w:rFonts w:ascii="Times" w:eastAsia="Calibri" w:hAnsi="Times"/>
                <w:sz w:val="20"/>
              </w:rPr>
              <w:t>D</w:t>
            </w:r>
            <w:r w:rsidRPr="00665429">
              <w:rPr>
                <w:rFonts w:ascii="Times" w:eastAsia="Calibri" w:hAnsi="Times"/>
                <w:sz w:val="20"/>
                <w:vertAlign w:val="subscript"/>
              </w:rPr>
              <w:t>n,offset</w:t>
            </w:r>
            <w:proofErr w:type="spellEnd"/>
            <w:proofErr w:type="gramEnd"/>
            <w:r w:rsidRPr="00665429">
              <w:rPr>
                <w:rFonts w:ascii="Times" w:eastAsia="Calibri" w:hAnsi="Times"/>
                <w:sz w:val="20"/>
              </w:rPr>
              <w:t xml:space="preserve"> indicates the interval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i+1</m:t>
                  </m:r>
                </m:sub>
              </m:sSub>
              <m:r>
                <w:rPr>
                  <w:rFonts w:ascii="Cambria Math" w:eastAsia="Calibri" w:hAnsi="Cambria Math"/>
                  <w:sz w:val="20"/>
                </w:rPr>
                <m:t>)</m:t>
              </m:r>
            </m:oMath>
            <w:r w:rsidRPr="00665429">
              <w:rPr>
                <w:rFonts w:ascii="Times" w:eastAsia="Calibri" w:hAnsi="Times"/>
                <w:sz w:val="20"/>
              </w:rPr>
              <w:t xml:space="preserve"> which the delay offset falls into</w:t>
            </w:r>
          </w:p>
          <w:p w14:paraId="0EF362D9"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Down-select, by RAN1#116bis, from the following</w:t>
            </w:r>
          </w:p>
          <w:p w14:paraId="2A23EA23" w14:textId="77777777" w:rsidR="00665429" w:rsidRPr="00665429" w:rsidRDefault="00665429" w:rsidP="002C1569">
            <w:pPr>
              <w:numPr>
                <w:ilvl w:val="3"/>
                <w:numId w:val="58"/>
              </w:numPr>
              <w:snapToGrid w:val="0"/>
              <w:rPr>
                <w:rFonts w:ascii="Times" w:eastAsia="Calibri" w:hAnsi="Times"/>
                <w:sz w:val="20"/>
                <w:highlight w:val="yellow"/>
              </w:rPr>
            </w:pPr>
            <w:r w:rsidRPr="00665429">
              <w:rPr>
                <w:rFonts w:ascii="Times" w:eastAsia="Calibri" w:hAnsi="Times"/>
                <w:sz w:val="20"/>
                <w:highlight w:val="yellow"/>
              </w:rPr>
              <w:t xml:space="preserve">Alt1: </w:t>
            </w:r>
            <m:oMath>
              <m:d>
                <m:dPr>
                  <m:begChr m:val="{"/>
                  <m:endChr m:val="}"/>
                  <m:ctrlPr>
                    <w:rPr>
                      <w:rFonts w:ascii="Cambria Math" w:eastAsia="Calibri" w:hAnsi="Cambria Math"/>
                      <w:i/>
                      <w:sz w:val="20"/>
                      <w:highlight w:val="yellow"/>
                    </w:rPr>
                  </m:ctrlPr>
                </m:dPr>
                <m:e>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0</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1</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M-2</m:t>
                      </m:r>
                    </m:sub>
                  </m:sSub>
                </m:e>
              </m:d>
            </m:oMath>
            <w:r w:rsidRPr="00665429">
              <w:rPr>
                <w:rFonts w:ascii="Times" w:eastAsia="Calibri" w:hAnsi="Times"/>
                <w:sz w:val="20"/>
                <w:highlight w:val="yellow"/>
              </w:rPr>
              <w:t xml:space="preserve"> is uniformly spaced between 0 and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i.e. </w:t>
            </w:r>
            <m:oMath>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i</m:t>
                  </m:r>
                </m:sub>
              </m:sSub>
              <m:r>
                <w:rPr>
                  <w:rFonts w:ascii="Cambria Math" w:eastAsia="Calibri" w:hAnsi="Cambria Math"/>
                  <w:sz w:val="20"/>
                  <w:highlight w:val="yellow"/>
                </w:rPr>
                <m:t>=i×</m:t>
              </m:r>
              <m:f>
                <m:fPr>
                  <m:ctrlPr>
                    <w:rPr>
                      <w:rFonts w:ascii="Cambria Math" w:eastAsia="Calibri" w:hAnsi="Cambria Math"/>
                      <w:i/>
                      <w:sz w:val="20"/>
                      <w:highlight w:val="yellow"/>
                    </w:rPr>
                  </m:ctrlPr>
                </m:fPr>
                <m:num>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num>
                <m:den>
                  <m:r>
                    <w:rPr>
                      <w:rFonts w:ascii="Cambria Math" w:eastAsia="Calibri" w:hAnsi="Cambria Math"/>
                      <w:sz w:val="20"/>
                      <w:highlight w:val="yellow"/>
                    </w:rPr>
                    <m:t>M-2</m:t>
                  </m:r>
                </m:den>
              </m:f>
              <m:r>
                <w:rPr>
                  <w:rFonts w:ascii="Cambria Math" w:eastAsia="Calibri" w:hAnsi="Cambria Math"/>
                  <w:sz w:val="20"/>
                  <w:highlight w:val="yellow"/>
                </w:rPr>
                <m:t>,   i=0,1,…, M-2</m:t>
              </m:r>
            </m:oMath>
            <w:r w:rsidRPr="00665429">
              <w:rPr>
                <w:rFonts w:ascii="Times" w:eastAsia="Calibri" w:hAnsi="Times"/>
                <w:sz w:val="20"/>
                <w:highlight w:val="yellow"/>
              </w:rPr>
              <w:t xml:space="preserve">, with </w:t>
            </w:r>
            <m:oMath>
              <m:r>
                <w:rPr>
                  <w:rFonts w:ascii="Cambria Math" w:eastAsia="Calibri" w:hAnsi="Cambria Math"/>
                  <w:sz w:val="20"/>
                  <w:highlight w:val="yellow"/>
                </w:rPr>
                <m:t>M=</m:t>
              </m:r>
              <m:sSup>
                <m:sSupPr>
                  <m:ctrlPr>
                    <w:rPr>
                      <w:rFonts w:ascii="Cambria Math" w:eastAsia="Calibri" w:hAnsi="Cambria Math"/>
                      <w:i/>
                      <w:sz w:val="20"/>
                      <w:highlight w:val="yellow"/>
                    </w:rPr>
                  </m:ctrlPr>
                </m:sSupPr>
                <m:e>
                  <m:r>
                    <w:rPr>
                      <w:rFonts w:ascii="Cambria Math" w:eastAsia="Calibri" w:hAnsi="Cambria Math"/>
                      <w:sz w:val="20"/>
                      <w:highlight w:val="yellow"/>
                    </w:rPr>
                    <m:t>2</m:t>
                  </m:r>
                </m:e>
                <m:sup>
                  <m:r>
                    <w:rPr>
                      <w:rFonts w:ascii="Cambria Math" w:eastAsia="Calibri" w:hAnsi="Cambria Math"/>
                      <w:sz w:val="20"/>
                      <w:highlight w:val="yellow"/>
                    </w:rPr>
                    <m:t>B</m:t>
                  </m:r>
                </m:sup>
              </m:sSup>
            </m:oMath>
          </w:p>
          <w:p w14:paraId="3EDA093F" w14:textId="77777777" w:rsidR="00665429" w:rsidRPr="00665429" w:rsidRDefault="00665429" w:rsidP="002C1569">
            <w:pPr>
              <w:numPr>
                <w:ilvl w:val="3"/>
                <w:numId w:val="58"/>
              </w:numPr>
              <w:snapToGrid w:val="0"/>
              <w:rPr>
                <w:rFonts w:ascii="Times" w:eastAsia="Calibri" w:hAnsi="Times"/>
                <w:sz w:val="20"/>
                <w:highlight w:val="yellow"/>
              </w:rPr>
            </w:pPr>
            <w:r w:rsidRPr="00665429">
              <w:rPr>
                <w:rFonts w:ascii="Times" w:eastAsia="Calibri" w:hAnsi="Times"/>
                <w:sz w:val="20"/>
                <w:highlight w:val="yellow"/>
              </w:rPr>
              <w:t xml:space="preserve">Alt2: </w:t>
            </w:r>
            <m:oMath>
              <m:d>
                <m:dPr>
                  <m:begChr m:val="{"/>
                  <m:endChr m:val="}"/>
                  <m:ctrlPr>
                    <w:rPr>
                      <w:rFonts w:ascii="Cambria Math" w:eastAsia="Calibri" w:hAnsi="Cambria Math"/>
                      <w:i/>
                      <w:sz w:val="20"/>
                      <w:highlight w:val="yellow"/>
                    </w:rPr>
                  </m:ctrlPr>
                </m:dPr>
                <m:e>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0</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1</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M-2</m:t>
                      </m:r>
                    </m:sub>
                  </m:sSub>
                </m:e>
              </m:d>
            </m:oMath>
            <w:r w:rsidRPr="00665429">
              <w:rPr>
                <w:rFonts w:ascii="Times" w:eastAsia="Calibri" w:hAnsi="Times"/>
                <w:sz w:val="20"/>
                <w:highlight w:val="yellow"/>
              </w:rPr>
              <w:t xml:space="preserve"> is uniformly spaced between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and A</w:t>
            </w:r>
            <w:r w:rsidRPr="00665429">
              <w:rPr>
                <w:rFonts w:ascii="Times" w:eastAsia="Calibri" w:hAnsi="Times"/>
                <w:sz w:val="20"/>
                <w:highlight w:val="yellow"/>
                <w:vertAlign w:val="subscript"/>
              </w:rPr>
              <w:t>D</w:t>
            </w:r>
            <w:r w:rsidRPr="00665429">
              <w:rPr>
                <w:rFonts w:ascii="Times" w:eastAsia="Calibri" w:hAnsi="Times"/>
                <w:sz w:val="20"/>
                <w:highlight w:val="yellow"/>
              </w:rPr>
              <w:t xml:space="preserve">, i.e. </w:t>
            </w:r>
            <m:oMath>
              <m:sSub>
                <m:sSubPr>
                  <m:ctrlPr>
                    <w:rPr>
                      <w:rFonts w:ascii="Cambria Math" w:eastAsia="Calibri" w:hAnsi="Cambria Math"/>
                      <w:i/>
                      <w:sz w:val="20"/>
                      <w:highlight w:val="yellow"/>
                    </w:rPr>
                  </m:ctrlPr>
                </m:sSubPr>
                <m:e>
                  <m:r>
                    <w:rPr>
                      <w:rFonts w:ascii="Cambria Math" w:eastAsia="Calibri" w:hAnsi="Cambria Math"/>
                      <w:sz w:val="20"/>
                      <w:highlight w:val="yellow"/>
                    </w:rPr>
                    <m:t>δ</m:t>
                  </m:r>
                </m:e>
                <m:sub>
                  <m:r>
                    <w:rPr>
                      <w:rFonts w:ascii="Cambria Math" w:eastAsia="Calibri" w:hAnsi="Cambria Math"/>
                      <w:sz w:val="20"/>
                      <w:highlight w:val="yellow"/>
                    </w:rPr>
                    <m:t>i</m:t>
                  </m:r>
                </m:sub>
              </m:sSub>
              <m:r>
                <w:rPr>
                  <w:rFonts w:ascii="Cambria Math" w:eastAsia="Calibri" w:hAnsi="Cambria Math"/>
                  <w:sz w:val="20"/>
                  <w:highlight w:val="yellow"/>
                </w:rPr>
                <m:t>=</m:t>
              </m:r>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r>
                <w:rPr>
                  <w:rFonts w:ascii="Cambria Math" w:eastAsia="Calibri" w:hAnsi="Cambria Math"/>
                  <w:sz w:val="20"/>
                  <w:highlight w:val="yellow"/>
                </w:rPr>
                <m:t>+i×</m:t>
              </m:r>
              <m:f>
                <m:fPr>
                  <m:ctrlPr>
                    <w:rPr>
                      <w:rFonts w:ascii="Cambria Math" w:eastAsia="Calibri" w:hAnsi="Cambria Math"/>
                      <w:i/>
                      <w:sz w:val="20"/>
                      <w:highlight w:val="yellow"/>
                    </w:rPr>
                  </m:ctrlPr>
                </m:fPr>
                <m:num>
                  <m:r>
                    <w:rPr>
                      <w:rFonts w:ascii="Cambria Math" w:eastAsia="Calibri" w:hAnsi="Cambria Math"/>
                      <w:sz w:val="20"/>
                      <w:highlight w:val="yellow"/>
                    </w:rPr>
                    <m:t>2</m:t>
                  </m:r>
                  <m:sSub>
                    <m:sSubPr>
                      <m:ctrlPr>
                        <w:rPr>
                          <w:rFonts w:ascii="Cambria Math" w:eastAsia="Calibri" w:hAnsi="Cambria Math"/>
                          <w:i/>
                          <w:sz w:val="20"/>
                          <w:highlight w:val="yellow"/>
                        </w:rPr>
                      </m:ctrlPr>
                    </m:sSubPr>
                    <m:e>
                      <m:r>
                        <w:rPr>
                          <w:rFonts w:ascii="Cambria Math" w:eastAsia="Calibri" w:hAnsi="Cambria Math"/>
                          <w:sz w:val="20"/>
                          <w:highlight w:val="yellow"/>
                        </w:rPr>
                        <m:t>A</m:t>
                      </m:r>
                    </m:e>
                    <m:sub>
                      <m:r>
                        <w:rPr>
                          <w:rFonts w:ascii="Cambria Math" w:eastAsia="Calibri" w:hAnsi="Cambria Math"/>
                          <w:sz w:val="20"/>
                          <w:highlight w:val="yellow"/>
                        </w:rPr>
                        <m:t>D</m:t>
                      </m:r>
                    </m:sub>
                  </m:sSub>
                </m:num>
                <m:den>
                  <m:r>
                    <w:rPr>
                      <w:rFonts w:ascii="Cambria Math" w:eastAsia="Calibri" w:hAnsi="Cambria Math"/>
                      <w:sz w:val="20"/>
                      <w:highlight w:val="yellow"/>
                    </w:rPr>
                    <m:t>M-2</m:t>
                  </m:r>
                </m:den>
              </m:f>
              <m:r>
                <w:rPr>
                  <w:rFonts w:ascii="Cambria Math" w:eastAsia="Calibri" w:hAnsi="Cambria Math"/>
                  <w:sz w:val="20"/>
                  <w:highlight w:val="yellow"/>
                </w:rPr>
                <m:t>,   i=0,1,…, M-2</m:t>
              </m:r>
            </m:oMath>
            <w:r w:rsidRPr="00665429">
              <w:rPr>
                <w:rFonts w:ascii="Times" w:eastAsia="Calibri" w:hAnsi="Times"/>
                <w:sz w:val="20"/>
                <w:highlight w:val="yellow"/>
              </w:rPr>
              <w:t xml:space="preserve">, with </w:t>
            </w:r>
            <m:oMath>
              <m:r>
                <w:rPr>
                  <w:rFonts w:ascii="Cambria Math" w:eastAsia="Calibri" w:hAnsi="Cambria Math"/>
                  <w:sz w:val="20"/>
                  <w:highlight w:val="yellow"/>
                </w:rPr>
                <m:t>M=</m:t>
              </m:r>
              <m:sSup>
                <m:sSupPr>
                  <m:ctrlPr>
                    <w:rPr>
                      <w:rFonts w:ascii="Cambria Math" w:eastAsia="Calibri" w:hAnsi="Cambria Math"/>
                      <w:i/>
                      <w:sz w:val="20"/>
                      <w:highlight w:val="yellow"/>
                    </w:rPr>
                  </m:ctrlPr>
                </m:sSupPr>
                <m:e>
                  <m:r>
                    <w:rPr>
                      <w:rFonts w:ascii="Cambria Math" w:eastAsia="Calibri" w:hAnsi="Cambria Math"/>
                      <w:sz w:val="20"/>
                      <w:highlight w:val="yellow"/>
                    </w:rPr>
                    <m:t>2</m:t>
                  </m:r>
                </m:e>
                <m:sup>
                  <m:r>
                    <w:rPr>
                      <w:rFonts w:ascii="Cambria Math" w:eastAsia="Calibri" w:hAnsi="Cambria Math"/>
                      <w:sz w:val="20"/>
                      <w:highlight w:val="yellow"/>
                    </w:rPr>
                    <m:t>B</m:t>
                  </m:r>
                </m:sup>
              </m:sSup>
            </m:oMath>
          </w:p>
          <w:p w14:paraId="4DA18922"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Each interval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i+1</m:t>
                  </m:r>
                </m:sub>
              </m:sSub>
              <m:r>
                <w:rPr>
                  <w:rFonts w:ascii="Cambria Math" w:eastAsia="Calibri" w:hAnsi="Cambria Math"/>
                  <w:sz w:val="20"/>
                </w:rPr>
                <m:t>)</m:t>
              </m:r>
            </m:oMath>
            <w:r w:rsidRPr="00665429">
              <w:rPr>
                <w:rFonts w:ascii="Times" w:eastAsia="Calibri" w:hAnsi="Times"/>
                <w:sz w:val="20"/>
              </w:rPr>
              <w:t xml:space="preserve">  corresponds to a codepoint, and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0</m:t>
                  </m:r>
                </m:sub>
              </m:sSub>
              <m:r>
                <w:rPr>
                  <w:rFonts w:ascii="Cambria Math" w:eastAsia="Calibri" w:hAnsi="Cambria Math"/>
                  <w:sz w:val="20"/>
                </w:rPr>
                <m:t>)</m:t>
              </m:r>
            </m:oMath>
            <w:r w:rsidRPr="00665429">
              <w:rPr>
                <w:rFonts w:ascii="Times" w:eastAsia="Calibri" w:hAnsi="Times"/>
                <w:sz w:val="20"/>
              </w:rPr>
              <w:t xml:space="preserve"> and/or </w:t>
            </w:r>
            <m:oMath>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δ</m:t>
                  </m:r>
                </m:e>
                <m:sub>
                  <m:r>
                    <w:rPr>
                      <w:rFonts w:ascii="Cambria Math" w:eastAsia="Calibri" w:hAnsi="Cambria Math"/>
                      <w:sz w:val="20"/>
                    </w:rPr>
                    <m:t>M-2</m:t>
                  </m:r>
                </m:sub>
              </m:sSub>
              <m:r>
                <w:rPr>
                  <w:rFonts w:ascii="Cambria Math" w:eastAsia="Calibri" w:hAnsi="Cambria Math"/>
                  <w:sz w:val="20"/>
                </w:rPr>
                <m:t>,∞)</m:t>
              </m:r>
            </m:oMath>
            <w:r w:rsidRPr="00665429">
              <w:rPr>
                <w:rFonts w:ascii="Times" w:eastAsia="Calibri" w:hAnsi="Times"/>
                <w:sz w:val="20"/>
              </w:rPr>
              <w:t xml:space="preserve"> represent ‘out-of-range’ </w:t>
            </w:r>
          </w:p>
          <w:p w14:paraId="4916AF9F" w14:textId="77777777" w:rsidR="00665429" w:rsidRPr="00665429" w:rsidRDefault="00665429" w:rsidP="002C1569">
            <w:pPr>
              <w:numPr>
                <w:ilvl w:val="2"/>
                <w:numId w:val="58"/>
              </w:numPr>
              <w:snapToGrid w:val="0"/>
              <w:rPr>
                <w:rFonts w:ascii="Times" w:eastAsia="Calibri" w:hAnsi="Times"/>
                <w:sz w:val="20"/>
              </w:rPr>
            </w:pPr>
            <w:r w:rsidRPr="00665429">
              <w:rPr>
                <w:rFonts w:ascii="Times" w:eastAsia="Calibri" w:hAnsi="Times"/>
                <w:sz w:val="20"/>
              </w:rPr>
              <w:t xml:space="preserve">FFS (by RAN1#116bis): </w:t>
            </w:r>
            <w:r w:rsidRPr="00665429">
              <w:rPr>
                <w:rFonts w:ascii="Times" w:eastAsia="Calibri" w:hAnsi="Times"/>
                <w:sz w:val="20"/>
                <w:highlight w:val="yellow"/>
              </w:rPr>
              <w:t>supported quantization alphabet(s) (including A</w:t>
            </w:r>
            <w:r w:rsidRPr="00665429">
              <w:rPr>
                <w:rFonts w:ascii="Times" w:eastAsia="Calibri" w:hAnsi="Times"/>
                <w:sz w:val="20"/>
                <w:highlight w:val="yellow"/>
                <w:vertAlign w:val="subscript"/>
              </w:rPr>
              <w:t>D</w:t>
            </w:r>
            <w:r w:rsidRPr="00665429">
              <w:rPr>
                <w:rFonts w:ascii="Times" w:eastAsia="Calibri" w:hAnsi="Times"/>
                <w:sz w:val="20"/>
                <w:highlight w:val="yellow"/>
              </w:rPr>
              <w:t>, M)</w:t>
            </w:r>
          </w:p>
          <w:p w14:paraId="065C518A" w14:textId="77777777" w:rsidR="00665429" w:rsidRPr="00665429" w:rsidRDefault="00665429" w:rsidP="002C1569">
            <w:pPr>
              <w:numPr>
                <w:ilvl w:val="0"/>
                <w:numId w:val="58"/>
              </w:numPr>
              <w:snapToGrid w:val="0"/>
              <w:rPr>
                <w:rFonts w:ascii="Times" w:eastAsia="Calibri" w:hAnsi="Times"/>
                <w:sz w:val="20"/>
              </w:rPr>
            </w:pPr>
            <w:proofErr w:type="spellStart"/>
            <w:r w:rsidRPr="00665429">
              <w:rPr>
                <w:rFonts w:ascii="Times" w:eastAsia="Calibri" w:hAnsi="Times"/>
                <w:sz w:val="20"/>
              </w:rPr>
              <w:t>d</w:t>
            </w:r>
            <w:r w:rsidRPr="00665429">
              <w:rPr>
                <w:rFonts w:ascii="Times" w:eastAsia="Calibri" w:hAnsi="Times"/>
                <w:sz w:val="20"/>
                <w:vertAlign w:val="subscript"/>
              </w:rPr>
              <w:t>n</w:t>
            </w:r>
            <w:proofErr w:type="spellEnd"/>
            <w:r w:rsidRPr="00665429">
              <w:rPr>
                <w:rFonts w:ascii="Times" w:eastAsia="Calibri" w:hAnsi="Times"/>
                <w:sz w:val="20"/>
                <w:vertAlign w:val="subscript"/>
              </w:rPr>
              <w:t xml:space="preserve"> </w:t>
            </w:r>
            <w:r w:rsidRPr="00665429">
              <w:rPr>
                <w:rFonts w:ascii="Times" w:eastAsia="Calibri" w:hAnsi="Times"/>
                <w:sz w:val="20"/>
              </w:rPr>
              <w:t>is a 1-bit indicator associated with the n-</w:t>
            </w:r>
            <w:proofErr w:type="spellStart"/>
            <w:r w:rsidRPr="00665429">
              <w:rPr>
                <w:rFonts w:ascii="Times" w:eastAsia="Calibri" w:hAnsi="Times"/>
                <w:sz w:val="20"/>
              </w:rPr>
              <w:t>th</w:t>
            </w:r>
            <w:proofErr w:type="spellEnd"/>
            <w:r w:rsidRPr="00665429">
              <w:rPr>
                <w:rFonts w:ascii="Times" w:eastAsia="Calibri" w:hAnsi="Times"/>
                <w:sz w:val="20"/>
              </w:rPr>
              <w:t xml:space="preserve"> CSI-RS resource/resource set, indicating whether the measured delay offset, plus delay spread, is inside or outside a pre-defined range/interval</w:t>
            </w:r>
          </w:p>
          <w:p w14:paraId="1EB0C864" w14:textId="77777777" w:rsidR="00665429" w:rsidRPr="00665429" w:rsidRDefault="00665429" w:rsidP="002C1569">
            <w:pPr>
              <w:numPr>
                <w:ilvl w:val="1"/>
                <w:numId w:val="58"/>
              </w:numPr>
              <w:snapToGrid w:val="0"/>
              <w:rPr>
                <w:rFonts w:ascii="Times" w:eastAsia="Calibri" w:hAnsi="Times"/>
                <w:sz w:val="20"/>
              </w:rPr>
            </w:pPr>
            <w:r w:rsidRPr="00665429">
              <w:rPr>
                <w:rFonts w:ascii="Times" w:eastAsia="Calibri" w:hAnsi="Times"/>
                <w:sz w:val="20"/>
              </w:rPr>
              <w:t xml:space="preserve">FFS (RAN1#116bis): </w:t>
            </w:r>
            <w:r w:rsidRPr="00665429">
              <w:rPr>
                <w:rFonts w:ascii="Times" w:eastAsia="Calibri" w:hAnsi="Times"/>
                <w:sz w:val="20"/>
                <w:highlight w:val="yellow"/>
              </w:rPr>
              <w:t>The pre-defined range(s), e.g. CP length or its multiple</w:t>
            </w:r>
          </w:p>
          <w:p w14:paraId="7F047313" w14:textId="77777777" w:rsidR="00665429" w:rsidRPr="00665429" w:rsidRDefault="00665429" w:rsidP="002C1569">
            <w:pPr>
              <w:numPr>
                <w:ilvl w:val="0"/>
                <w:numId w:val="58"/>
              </w:numPr>
              <w:snapToGrid w:val="0"/>
              <w:rPr>
                <w:rFonts w:ascii="Times" w:eastAsia="Batang" w:hAnsi="Times"/>
                <w:bCs/>
                <w:sz w:val="20"/>
                <w:lang w:eastAsia="zh-CN"/>
              </w:rPr>
            </w:pPr>
            <w:r w:rsidRPr="00665429">
              <w:rPr>
                <w:rFonts w:ascii="Times" w:eastAsia="Batang" w:hAnsi="Times"/>
                <w:bCs/>
                <w:sz w:val="20"/>
                <w:lang w:eastAsia="zh-CN"/>
              </w:rPr>
              <w:t>FFS: Detailed UCI design on codepoint encoding details</w:t>
            </w:r>
          </w:p>
          <w:p w14:paraId="0B762A5C" w14:textId="3AC0C305" w:rsidR="00665429" w:rsidRPr="00665429" w:rsidRDefault="00665429" w:rsidP="002C1569">
            <w:pPr>
              <w:numPr>
                <w:ilvl w:val="0"/>
                <w:numId w:val="58"/>
              </w:numPr>
              <w:snapToGrid w:val="0"/>
              <w:rPr>
                <w:rFonts w:ascii="Times" w:eastAsia="Batang" w:hAnsi="Times"/>
                <w:bCs/>
                <w:sz w:val="20"/>
                <w:lang w:eastAsia="zh-CN"/>
              </w:rPr>
            </w:pPr>
            <w:r w:rsidRPr="00665429">
              <w:rPr>
                <w:rFonts w:ascii="Times" w:eastAsia="Batang" w:hAnsi="Times"/>
                <w:bCs/>
                <w:sz w:val="20"/>
                <w:lang w:eastAsia="zh-CN"/>
              </w:rPr>
              <w:lastRenderedPageBreak/>
              <w:t>FFS: The need for a new QCL assumption</w:t>
            </w:r>
          </w:p>
        </w:tc>
      </w:tr>
    </w:tbl>
    <w:p w14:paraId="15F11586" w14:textId="24535345" w:rsidR="00C30AEF" w:rsidRDefault="00C30AEF" w:rsidP="0081496F">
      <w:pPr>
        <w:jc w:val="both"/>
        <w:rPr>
          <w:sz w:val="20"/>
          <w:lang w:val="en-US" w:eastAsia="ko-KR"/>
        </w:rPr>
      </w:pPr>
    </w:p>
    <w:p w14:paraId="2BAE494C" w14:textId="6B7E1EF4" w:rsidR="00523947" w:rsidRDefault="00523947" w:rsidP="0081496F">
      <w:pPr>
        <w:jc w:val="both"/>
        <w:rPr>
          <w:sz w:val="20"/>
          <w:lang w:val="en-US" w:eastAsia="ko-KR"/>
        </w:rPr>
      </w:pPr>
      <w:r>
        <w:rPr>
          <w:sz w:val="20"/>
          <w:lang w:val="en-US" w:eastAsia="ko-KR"/>
        </w:rPr>
        <w:t xml:space="preserve">On whether to include negative range or not, since it can be handled by </w:t>
      </w:r>
      <w:proofErr w:type="spellStart"/>
      <w:r>
        <w:rPr>
          <w:sz w:val="20"/>
          <w:lang w:val="en-US" w:eastAsia="ko-KR"/>
        </w:rPr>
        <w:t>nref</w:t>
      </w:r>
      <w:proofErr w:type="spellEnd"/>
      <w:r>
        <w:rPr>
          <w:sz w:val="20"/>
          <w:lang w:val="en-US" w:eastAsia="ko-KR"/>
        </w:rPr>
        <w:t xml:space="preserve"> selection by UE, we do not see any need for the range including negative delay values in quantization states. </w:t>
      </w:r>
    </w:p>
    <w:p w14:paraId="607656FF" w14:textId="36F46541" w:rsidR="00523947" w:rsidRDefault="00523947" w:rsidP="0081496F">
      <w:pPr>
        <w:jc w:val="both"/>
        <w:rPr>
          <w:sz w:val="20"/>
          <w:lang w:val="en-US" w:eastAsia="ko-KR"/>
        </w:rPr>
      </w:pPr>
    </w:p>
    <w:p w14:paraId="58DD48AD" w14:textId="38E56C86" w:rsidR="00523947" w:rsidRDefault="00523947" w:rsidP="0081496F">
      <w:pPr>
        <w:jc w:val="both"/>
        <w:rPr>
          <w:sz w:val="20"/>
          <w:lang w:val="en-US" w:eastAsia="ko-KR"/>
        </w:rPr>
      </w:pPr>
      <w:r>
        <w:rPr>
          <w:sz w:val="20"/>
          <w:lang w:val="en-US" w:eastAsia="ko-KR"/>
        </w:rPr>
        <w:t>For dynamic range</w:t>
      </w:r>
      <w:r w:rsidR="004271B1">
        <w:rPr>
          <w:sz w:val="20"/>
          <w:lang w:val="en-US" w:eastAsia="ko-KR"/>
        </w:rPr>
        <w:t xml:space="preserve"> </w:t>
      </w:r>
      <w:r w:rsidR="004271B1" w:rsidRPr="00C30AEF">
        <w:rPr>
          <w:sz w:val="20"/>
          <w:lang w:val="en-US" w:eastAsia="ko-KR"/>
        </w:rPr>
        <w:t>A</w:t>
      </w:r>
      <w:r w:rsidR="004271B1" w:rsidRPr="00C30AEF">
        <w:rPr>
          <w:sz w:val="20"/>
          <w:vertAlign w:val="subscript"/>
          <w:lang w:val="en-US" w:eastAsia="ko-KR"/>
        </w:rPr>
        <w:t>D</w:t>
      </w:r>
      <w:r w:rsidR="004271B1">
        <w:rPr>
          <w:sz w:val="20"/>
          <w:lang w:val="en-US" w:eastAsia="ko-KR"/>
        </w:rPr>
        <w:t xml:space="preserve">, one essential value of </w:t>
      </w:r>
      <w:r w:rsidR="004271B1" w:rsidRPr="00C30AEF">
        <w:rPr>
          <w:sz w:val="20"/>
          <w:lang w:val="en-US" w:eastAsia="ko-KR"/>
        </w:rPr>
        <w:t>A</w:t>
      </w:r>
      <w:r w:rsidR="004271B1" w:rsidRPr="00C30AEF">
        <w:rPr>
          <w:sz w:val="20"/>
          <w:vertAlign w:val="subscript"/>
          <w:lang w:val="en-US" w:eastAsia="ko-KR"/>
        </w:rPr>
        <w:t>D</w:t>
      </w:r>
      <w:r w:rsidR="004271B1">
        <w:rPr>
          <w:sz w:val="20"/>
          <w:lang w:val="en-US" w:eastAsia="ko-KR"/>
        </w:rPr>
        <w:t xml:space="preserve"> </w:t>
      </w:r>
      <w:r w:rsidR="000707A8">
        <w:rPr>
          <w:sz w:val="20"/>
          <w:lang w:val="en-US" w:eastAsia="ko-KR"/>
        </w:rPr>
        <w:t xml:space="preserve">that should be supported </w:t>
      </w:r>
      <w:r w:rsidR="004271B1">
        <w:rPr>
          <w:sz w:val="20"/>
          <w:lang w:val="en-US" w:eastAsia="ko-KR"/>
        </w:rPr>
        <w:t>is CP lengt</w:t>
      </w:r>
      <w:r w:rsidR="000707A8">
        <w:rPr>
          <w:sz w:val="20"/>
          <w:lang w:val="en-US" w:eastAsia="ko-KR"/>
        </w:rPr>
        <w:t xml:space="preserve">h. As seen in our SLS results of Section </w:t>
      </w:r>
      <w:r w:rsidR="000707A8">
        <w:rPr>
          <w:sz w:val="20"/>
          <w:lang w:val="en-US" w:eastAsia="ko-KR"/>
        </w:rPr>
        <w:fldChar w:fldCharType="begin"/>
      </w:r>
      <w:r w:rsidR="000707A8">
        <w:rPr>
          <w:sz w:val="20"/>
          <w:lang w:val="en-US" w:eastAsia="ko-KR"/>
        </w:rPr>
        <w:instrText xml:space="preserve"> REF _Ref158833701 \r \h </w:instrText>
      </w:r>
      <w:r w:rsidR="000707A8">
        <w:rPr>
          <w:sz w:val="20"/>
          <w:lang w:val="en-US" w:eastAsia="ko-KR"/>
        </w:rPr>
      </w:r>
      <w:r w:rsidR="000707A8">
        <w:rPr>
          <w:sz w:val="20"/>
          <w:lang w:val="en-US" w:eastAsia="ko-KR"/>
        </w:rPr>
        <w:fldChar w:fldCharType="separate"/>
      </w:r>
      <w:r w:rsidR="00C55F94">
        <w:rPr>
          <w:sz w:val="20"/>
          <w:lang w:val="en-US" w:eastAsia="ko-KR"/>
        </w:rPr>
        <w:t>4.2</w:t>
      </w:r>
      <w:r w:rsidR="000707A8">
        <w:rPr>
          <w:sz w:val="20"/>
          <w:lang w:val="en-US" w:eastAsia="ko-KR"/>
        </w:rPr>
        <w:fldChar w:fldCharType="end"/>
      </w:r>
      <w:r w:rsidR="000707A8">
        <w:rPr>
          <w:sz w:val="20"/>
          <w:lang w:val="en-US" w:eastAsia="ko-KR"/>
        </w:rPr>
        <w:t xml:space="preserve">, the performance degradation is significant if there are delays exceeding CP length due to ISI, and the degradation can be prevented by delay compensation. With 5-bit quantization, i.e., M=32, </w:t>
      </w:r>
      <w:r w:rsidR="00621B19">
        <w:rPr>
          <w:sz w:val="20"/>
          <w:lang w:val="en-US" w:eastAsia="ko-KR"/>
        </w:rPr>
        <w:t xml:space="preserve">it is shown that </w:t>
      </w:r>
      <w:r w:rsidR="000707A8">
        <w:rPr>
          <w:sz w:val="20"/>
          <w:lang w:val="en-US" w:eastAsia="ko-KR"/>
        </w:rPr>
        <w:t>the performance almost achieves the case of unquantized delay-value feedback for both ISD=200 and 500 scenarios</w:t>
      </w:r>
      <w:r w:rsidR="00621B19">
        <w:rPr>
          <w:sz w:val="20"/>
          <w:lang w:val="en-US" w:eastAsia="ko-KR"/>
        </w:rPr>
        <w:t xml:space="preserve">. Hence, based on the SLS results, </w:t>
      </w:r>
      <w:r w:rsidR="000B6ABF">
        <w:rPr>
          <w:sz w:val="20"/>
          <w:lang w:val="en-US" w:eastAsia="ko-KR"/>
        </w:rPr>
        <w:t xml:space="preserve">we </w:t>
      </w:r>
      <w:r w:rsidR="008C6E11">
        <w:rPr>
          <w:sz w:val="20"/>
          <w:lang w:val="en-US" w:eastAsia="ko-KR"/>
        </w:rPr>
        <w:t>propose to include</w:t>
      </w:r>
      <w:r w:rsidR="000B6ABF">
        <w:rPr>
          <w:sz w:val="20"/>
          <w:lang w:val="en-US" w:eastAsia="ko-KR"/>
        </w:rPr>
        <w:t xml:space="preserve"> at least </w:t>
      </w:r>
      <w:r w:rsidR="000B6ABF" w:rsidRPr="00C30AEF">
        <w:rPr>
          <w:sz w:val="20"/>
          <w:lang w:val="en-US" w:eastAsia="ko-KR"/>
        </w:rPr>
        <w:t>(</w:t>
      </w:r>
      <w:proofErr w:type="gramStart"/>
      <w:r w:rsidR="000B6ABF" w:rsidRPr="00C30AEF">
        <w:rPr>
          <w:sz w:val="20"/>
          <w:lang w:val="en-US" w:eastAsia="ko-KR"/>
        </w:rPr>
        <w:t>A</w:t>
      </w:r>
      <w:r w:rsidR="000B6ABF" w:rsidRPr="00C30AEF">
        <w:rPr>
          <w:sz w:val="20"/>
          <w:vertAlign w:val="subscript"/>
          <w:lang w:val="en-US" w:eastAsia="ko-KR"/>
        </w:rPr>
        <w:t>D</w:t>
      </w:r>
      <w:r w:rsidR="000B6ABF" w:rsidRPr="00C30AEF">
        <w:rPr>
          <w:sz w:val="20"/>
          <w:lang w:val="en-US" w:eastAsia="ko-KR"/>
        </w:rPr>
        <w:t>,M</w:t>
      </w:r>
      <w:proofErr w:type="gramEnd"/>
      <w:r w:rsidR="000B6ABF" w:rsidRPr="00C30AEF">
        <w:rPr>
          <w:sz w:val="20"/>
          <w:lang w:val="en-US" w:eastAsia="ko-KR"/>
        </w:rPr>
        <w:t>)=(CP,</w:t>
      </w:r>
      <w:r w:rsidR="000B6ABF">
        <w:rPr>
          <w:sz w:val="20"/>
          <w:lang w:val="en-US" w:eastAsia="ko-KR"/>
        </w:rPr>
        <w:t>32</w:t>
      </w:r>
      <w:r w:rsidR="000B6ABF" w:rsidRPr="00C30AEF">
        <w:rPr>
          <w:sz w:val="20"/>
          <w:lang w:val="en-US" w:eastAsia="ko-KR"/>
        </w:rPr>
        <w:t>)</w:t>
      </w:r>
      <w:r w:rsidR="008C6E11">
        <w:rPr>
          <w:sz w:val="20"/>
          <w:lang w:val="en-US" w:eastAsia="ko-KR"/>
        </w:rPr>
        <w:t xml:space="preserve"> in candidate combos on </w:t>
      </w:r>
      <w:r w:rsidR="008C6E11" w:rsidRPr="00C30AEF">
        <w:rPr>
          <w:sz w:val="20"/>
          <w:lang w:val="en-US" w:eastAsia="ko-KR"/>
        </w:rPr>
        <w:t>(A</w:t>
      </w:r>
      <w:r w:rsidR="008C6E11" w:rsidRPr="00C30AEF">
        <w:rPr>
          <w:sz w:val="20"/>
          <w:vertAlign w:val="subscript"/>
          <w:lang w:val="en-US" w:eastAsia="ko-KR"/>
        </w:rPr>
        <w:t>D</w:t>
      </w:r>
      <w:r w:rsidR="008C6E11" w:rsidRPr="00C30AEF">
        <w:rPr>
          <w:sz w:val="20"/>
          <w:lang w:val="en-US" w:eastAsia="ko-KR"/>
        </w:rPr>
        <w:t>,M)</w:t>
      </w:r>
      <w:r w:rsidR="008C6E11">
        <w:rPr>
          <w:sz w:val="20"/>
          <w:lang w:val="en-US" w:eastAsia="ko-KR"/>
        </w:rPr>
        <w:t>.</w:t>
      </w:r>
    </w:p>
    <w:p w14:paraId="34BE3D90" w14:textId="014C90A3" w:rsidR="000707A8" w:rsidRDefault="000707A8" w:rsidP="0081496F">
      <w:pPr>
        <w:jc w:val="both"/>
        <w:rPr>
          <w:sz w:val="20"/>
          <w:lang w:val="en-US" w:eastAsia="ko-KR"/>
        </w:rPr>
      </w:pPr>
    </w:p>
    <w:p w14:paraId="0FA96ABC" w14:textId="62278CDD" w:rsidR="000B6ABF" w:rsidRDefault="000B6ABF" w:rsidP="000B6ABF">
      <w:pPr>
        <w:jc w:val="both"/>
        <w:rPr>
          <w:i/>
          <w:sz w:val="20"/>
          <w:lang w:val="en-US" w:eastAsia="ko-KR"/>
        </w:rPr>
      </w:pPr>
      <w:r w:rsidRPr="000C07F9">
        <w:rPr>
          <w:b/>
          <w:i/>
          <w:sz w:val="20"/>
          <w:lang w:val="en-US" w:eastAsia="ko-KR"/>
        </w:rPr>
        <w:t xml:space="preserve">Proposal </w:t>
      </w:r>
      <w:r>
        <w:rPr>
          <w:b/>
          <w:i/>
          <w:sz w:val="20"/>
          <w:lang w:val="en-US" w:eastAsia="ko-KR"/>
        </w:rPr>
        <w:t>9</w:t>
      </w:r>
      <w:r w:rsidRPr="000C07F9">
        <w:rPr>
          <w:i/>
          <w:sz w:val="20"/>
          <w:lang w:val="en-US" w:eastAsia="ko-KR"/>
        </w:rPr>
        <w:t>:</w:t>
      </w:r>
      <w:r>
        <w:rPr>
          <w:i/>
          <w:sz w:val="20"/>
          <w:lang w:val="en-US" w:eastAsia="ko-KR"/>
        </w:rPr>
        <w:t xml:space="preserve"> </w:t>
      </w:r>
      <w:r w:rsidRPr="00621B19">
        <w:rPr>
          <w:i/>
          <w:sz w:val="20"/>
          <w:lang w:val="en-US" w:eastAsia="ko-KR"/>
        </w:rPr>
        <w:t>support Alt1 (i.e., range from 0 to A</w:t>
      </w:r>
      <w:r w:rsidRPr="00621B19">
        <w:rPr>
          <w:i/>
          <w:sz w:val="20"/>
          <w:vertAlign w:val="subscript"/>
          <w:lang w:val="en-US" w:eastAsia="ko-KR"/>
        </w:rPr>
        <w:t>D</w:t>
      </w:r>
      <w:r w:rsidRPr="00621B19">
        <w:rPr>
          <w:i/>
          <w:sz w:val="20"/>
          <w:lang w:val="en-US" w:eastAsia="ko-KR"/>
        </w:rPr>
        <w:t>)</w:t>
      </w:r>
      <w:r w:rsidR="00621B19" w:rsidRPr="00621B19">
        <w:rPr>
          <w:i/>
          <w:sz w:val="20"/>
          <w:lang w:val="en-US" w:eastAsia="ko-KR"/>
        </w:rPr>
        <w:t xml:space="preserve"> and at least to include (</w:t>
      </w:r>
      <w:proofErr w:type="gramStart"/>
      <w:r w:rsidR="00621B19" w:rsidRPr="00621B19">
        <w:rPr>
          <w:i/>
          <w:sz w:val="20"/>
          <w:lang w:val="en-US" w:eastAsia="ko-KR"/>
        </w:rPr>
        <w:t>A</w:t>
      </w:r>
      <w:r w:rsidR="00621B19" w:rsidRPr="00621B19">
        <w:rPr>
          <w:i/>
          <w:sz w:val="20"/>
          <w:vertAlign w:val="subscript"/>
          <w:lang w:val="en-US" w:eastAsia="ko-KR"/>
        </w:rPr>
        <w:t>D</w:t>
      </w:r>
      <w:r w:rsidR="00621B19" w:rsidRPr="00621B19">
        <w:rPr>
          <w:i/>
          <w:sz w:val="20"/>
          <w:lang w:val="en-US" w:eastAsia="ko-KR"/>
        </w:rPr>
        <w:t>,M</w:t>
      </w:r>
      <w:proofErr w:type="gramEnd"/>
      <w:r w:rsidR="00621B19" w:rsidRPr="00621B19">
        <w:rPr>
          <w:i/>
          <w:sz w:val="20"/>
          <w:lang w:val="en-US" w:eastAsia="ko-KR"/>
        </w:rPr>
        <w:t>)=(CP,</w:t>
      </w:r>
      <w:r w:rsidR="00621B19">
        <w:rPr>
          <w:i/>
          <w:sz w:val="20"/>
          <w:lang w:val="en-US" w:eastAsia="ko-KR"/>
        </w:rPr>
        <w:t>32</w:t>
      </w:r>
      <w:r w:rsidR="00621B19" w:rsidRPr="00621B19">
        <w:rPr>
          <w:i/>
          <w:sz w:val="20"/>
          <w:lang w:val="en-US" w:eastAsia="ko-KR"/>
        </w:rPr>
        <w:t xml:space="preserve">) </w:t>
      </w:r>
      <w:r w:rsidR="00621B19">
        <w:rPr>
          <w:i/>
          <w:sz w:val="20"/>
          <w:lang w:val="en-US" w:eastAsia="ko-KR"/>
        </w:rPr>
        <w:t>in</w:t>
      </w:r>
      <w:r w:rsidR="00621B19" w:rsidRPr="00621B19">
        <w:rPr>
          <w:i/>
          <w:sz w:val="20"/>
          <w:lang w:val="en-US" w:eastAsia="ko-KR"/>
        </w:rPr>
        <w:t xml:space="preserve"> candidate combos on (A</w:t>
      </w:r>
      <w:r w:rsidR="00621B19" w:rsidRPr="00621B19">
        <w:rPr>
          <w:i/>
          <w:sz w:val="20"/>
          <w:vertAlign w:val="subscript"/>
          <w:lang w:val="en-US" w:eastAsia="ko-KR"/>
        </w:rPr>
        <w:t>D</w:t>
      </w:r>
      <w:r w:rsidR="00621B19" w:rsidRPr="00621B19">
        <w:rPr>
          <w:i/>
          <w:sz w:val="20"/>
          <w:lang w:val="en-US" w:eastAsia="ko-KR"/>
        </w:rPr>
        <w:t>,M)</w:t>
      </w:r>
      <w:r>
        <w:rPr>
          <w:i/>
          <w:sz w:val="20"/>
          <w:lang w:val="en-US" w:eastAsia="ko-KR"/>
        </w:rPr>
        <w:t>.</w:t>
      </w:r>
    </w:p>
    <w:p w14:paraId="13F741F1" w14:textId="77777777" w:rsidR="000B6ABF" w:rsidRDefault="000B6ABF" w:rsidP="0081496F">
      <w:pPr>
        <w:jc w:val="both"/>
        <w:rPr>
          <w:sz w:val="20"/>
          <w:lang w:val="en-US" w:eastAsia="ko-KR"/>
        </w:rPr>
      </w:pPr>
    </w:p>
    <w:p w14:paraId="17B76E12" w14:textId="1C96A4AE" w:rsidR="00C30AEF" w:rsidRDefault="00621B19" w:rsidP="0081496F">
      <w:pPr>
        <w:jc w:val="both"/>
        <w:rPr>
          <w:sz w:val="20"/>
          <w:lang w:val="en-US" w:eastAsia="ko-KR"/>
        </w:rPr>
      </w:pPr>
      <w:r>
        <w:rPr>
          <w:sz w:val="20"/>
          <w:lang w:val="en-US" w:eastAsia="ko-KR"/>
        </w:rPr>
        <w:t>We prefer</w:t>
      </w:r>
      <w:r w:rsidR="00B970EF">
        <w:rPr>
          <w:sz w:val="20"/>
          <w:lang w:val="en-US" w:eastAsia="ko-KR"/>
        </w:rPr>
        <w:t xml:space="preserve"> to have a small number of candidate combos on </w:t>
      </w:r>
      <w:r w:rsidR="00B970EF" w:rsidRPr="00C30AEF">
        <w:rPr>
          <w:sz w:val="20"/>
          <w:lang w:val="en-US" w:eastAsia="ko-KR"/>
        </w:rPr>
        <w:t>(</w:t>
      </w:r>
      <w:proofErr w:type="gramStart"/>
      <w:r w:rsidR="00B970EF" w:rsidRPr="00C30AEF">
        <w:rPr>
          <w:sz w:val="20"/>
          <w:lang w:val="en-US" w:eastAsia="ko-KR"/>
        </w:rPr>
        <w:t>A</w:t>
      </w:r>
      <w:r w:rsidR="00B970EF" w:rsidRPr="00C30AEF">
        <w:rPr>
          <w:sz w:val="20"/>
          <w:vertAlign w:val="subscript"/>
          <w:lang w:val="en-US" w:eastAsia="ko-KR"/>
        </w:rPr>
        <w:t>D</w:t>
      </w:r>
      <w:r w:rsidR="00B970EF" w:rsidRPr="00C30AEF">
        <w:rPr>
          <w:sz w:val="20"/>
          <w:lang w:val="en-US" w:eastAsia="ko-KR"/>
        </w:rPr>
        <w:t>,M</w:t>
      </w:r>
      <w:proofErr w:type="gramEnd"/>
      <w:r w:rsidR="00B970EF" w:rsidRPr="00C30AEF">
        <w:rPr>
          <w:sz w:val="20"/>
          <w:lang w:val="en-US" w:eastAsia="ko-KR"/>
        </w:rPr>
        <w:t>)</w:t>
      </w:r>
      <w:r w:rsidR="00B970EF">
        <w:rPr>
          <w:sz w:val="20"/>
          <w:lang w:val="en-US" w:eastAsia="ko-KR"/>
        </w:rPr>
        <w:t>, which can be configured via higher-layer signaling based on NW’s choice. We think allowing 3 options should be sufficient, which is:</w:t>
      </w:r>
    </w:p>
    <w:p w14:paraId="5A385956" w14:textId="6C57EFE6" w:rsid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1: </w:t>
      </w:r>
      <w:r w:rsidRPr="00B970EF">
        <w:rPr>
          <w:sz w:val="20"/>
          <w:lang w:val="en-US" w:eastAsia="ko-KR"/>
        </w:rPr>
        <w:t>(</w:t>
      </w:r>
      <w:proofErr w:type="gramStart"/>
      <w:r w:rsidRPr="00B970EF">
        <w:rPr>
          <w:sz w:val="20"/>
          <w:lang w:val="en-US" w:eastAsia="ko-KR"/>
        </w:rPr>
        <w:t>A</w:t>
      </w:r>
      <w:r w:rsidRPr="00B970EF">
        <w:rPr>
          <w:sz w:val="20"/>
          <w:vertAlign w:val="subscript"/>
          <w:lang w:val="en-US" w:eastAsia="ko-KR"/>
        </w:rPr>
        <w:t>D</w:t>
      </w:r>
      <w:r w:rsidRPr="00B970EF">
        <w:rPr>
          <w:sz w:val="20"/>
          <w:lang w:val="en-US" w:eastAsia="ko-KR"/>
        </w:rPr>
        <w:t>,M</w:t>
      </w:r>
      <w:proofErr w:type="gramEnd"/>
      <w:r w:rsidRPr="00B970EF">
        <w:rPr>
          <w:sz w:val="20"/>
          <w:lang w:val="en-US" w:eastAsia="ko-KR"/>
        </w:rPr>
        <w:t>)=(CP,32)</w:t>
      </w:r>
    </w:p>
    <w:p w14:paraId="049B4870" w14:textId="44F5A708" w:rsid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2: for </w:t>
      </w:r>
      <w:r w:rsidRPr="00B970EF">
        <w:rPr>
          <w:sz w:val="20"/>
          <w:lang w:val="en-US" w:eastAsia="ko-KR"/>
        </w:rPr>
        <w:t>A</w:t>
      </w:r>
      <w:r w:rsidRPr="00B970EF">
        <w:rPr>
          <w:sz w:val="20"/>
          <w:vertAlign w:val="subscript"/>
          <w:lang w:val="en-US" w:eastAsia="ko-KR"/>
        </w:rPr>
        <w:t>D</w:t>
      </w:r>
      <w:r>
        <w:rPr>
          <w:sz w:val="20"/>
          <w:lang w:val="en-US" w:eastAsia="ko-KR"/>
        </w:rPr>
        <w:t xml:space="preserve"> &lt;CP</w:t>
      </w:r>
      <w:r w:rsidR="00491E84">
        <w:rPr>
          <w:sz w:val="20"/>
          <w:lang w:val="en-US" w:eastAsia="ko-KR"/>
        </w:rPr>
        <w:t xml:space="preserve">, with M&lt;32 </w:t>
      </w:r>
    </w:p>
    <w:p w14:paraId="797BCCCB" w14:textId="560DE08A" w:rsidR="00B970EF" w:rsidRPr="00B970EF" w:rsidRDefault="00B970EF" w:rsidP="002C1569">
      <w:pPr>
        <w:pStyle w:val="ListParagraph"/>
        <w:numPr>
          <w:ilvl w:val="0"/>
          <w:numId w:val="57"/>
        </w:numPr>
        <w:ind w:leftChars="0"/>
        <w:jc w:val="both"/>
        <w:rPr>
          <w:sz w:val="20"/>
          <w:lang w:val="en-US" w:eastAsia="ko-KR"/>
        </w:rPr>
      </w:pPr>
      <w:r>
        <w:rPr>
          <w:sz w:val="20"/>
          <w:lang w:val="en-US" w:eastAsia="ko-KR"/>
        </w:rPr>
        <w:t xml:space="preserve">Option 3: for </w:t>
      </w:r>
      <w:r w:rsidRPr="00B970EF">
        <w:rPr>
          <w:sz w:val="20"/>
          <w:lang w:val="en-US" w:eastAsia="ko-KR"/>
        </w:rPr>
        <w:t>A</w:t>
      </w:r>
      <w:r w:rsidRPr="00B970EF">
        <w:rPr>
          <w:sz w:val="20"/>
          <w:vertAlign w:val="subscript"/>
          <w:lang w:val="en-US" w:eastAsia="ko-KR"/>
        </w:rPr>
        <w:t>D</w:t>
      </w:r>
      <w:r>
        <w:rPr>
          <w:sz w:val="20"/>
          <w:lang w:val="en-US" w:eastAsia="ko-KR"/>
        </w:rPr>
        <w:t xml:space="preserve"> &gt;CP</w:t>
      </w:r>
      <w:r w:rsidR="00491E84">
        <w:rPr>
          <w:sz w:val="20"/>
          <w:lang w:val="en-US" w:eastAsia="ko-KR"/>
        </w:rPr>
        <w:t>, with M≥32</w:t>
      </w:r>
    </w:p>
    <w:p w14:paraId="2432D781" w14:textId="22A54E02" w:rsidR="00C30AEF" w:rsidRDefault="00C30AEF" w:rsidP="0081496F">
      <w:pPr>
        <w:jc w:val="both"/>
        <w:rPr>
          <w:sz w:val="20"/>
          <w:lang w:val="en-US" w:eastAsia="ko-KR"/>
        </w:rPr>
      </w:pPr>
    </w:p>
    <w:p w14:paraId="053DE87E" w14:textId="6574C6C9" w:rsidR="00B4205B" w:rsidRDefault="00B4205B" w:rsidP="0081496F">
      <w:pPr>
        <w:jc w:val="both"/>
        <w:rPr>
          <w:sz w:val="20"/>
          <w:lang w:val="en-US" w:eastAsia="ko-KR"/>
        </w:rPr>
      </w:pPr>
      <w:r>
        <w:rPr>
          <w:sz w:val="20"/>
          <w:lang w:val="en-US" w:eastAsia="ko-KR"/>
        </w:rPr>
        <w:t xml:space="preserve">There is some use case that option 2 is needed. For example, Rel-18 CJT CSI with Mode 1 can support for the cases having composite delay spread across TRPs within a certain portion of CP length, e.g., (CP/a). In this case, NW can select/configure option 2 for this use case. Also, Option 3 can be used especially for the case having large-delay offset (&gt;CP) across TRPs although its delay spread itself is not exceeding CP. In this case, option 3 can be used for delay compensation. </w:t>
      </w:r>
    </w:p>
    <w:p w14:paraId="4BFB091A" w14:textId="7898FC7D" w:rsidR="00B4205B" w:rsidRDefault="00B4205B" w:rsidP="0081496F">
      <w:pPr>
        <w:jc w:val="both"/>
        <w:rPr>
          <w:sz w:val="20"/>
          <w:lang w:val="en-US" w:eastAsia="ko-KR"/>
        </w:rPr>
      </w:pPr>
    </w:p>
    <w:p w14:paraId="37E210FC" w14:textId="08CF9F91" w:rsidR="00B4205B" w:rsidRDefault="00B4205B" w:rsidP="0081496F">
      <w:pPr>
        <w:jc w:val="both"/>
        <w:rPr>
          <w:sz w:val="20"/>
          <w:lang w:val="en-US" w:eastAsia="ko-KR"/>
        </w:rPr>
      </w:pPr>
      <w:r>
        <w:rPr>
          <w:sz w:val="20"/>
          <w:lang w:val="en-US" w:eastAsia="ko-KR"/>
        </w:rPr>
        <w:t xml:space="preserve">In order to find good candidate </w:t>
      </w:r>
      <w:r w:rsidR="006652A2">
        <w:rPr>
          <w:sz w:val="20"/>
          <w:lang w:val="en-US" w:eastAsia="ko-KR"/>
        </w:rPr>
        <w:t>values of</w:t>
      </w:r>
      <w:r>
        <w:rPr>
          <w:sz w:val="20"/>
          <w:lang w:val="en-US" w:eastAsia="ko-KR"/>
        </w:rPr>
        <w:t xml:space="preserve"> </w:t>
      </w:r>
      <w:r w:rsidRPr="00B970EF">
        <w:rPr>
          <w:sz w:val="20"/>
          <w:lang w:val="en-US" w:eastAsia="ko-KR"/>
        </w:rPr>
        <w:t>A</w:t>
      </w:r>
      <w:r w:rsidRPr="00B970EF">
        <w:rPr>
          <w:sz w:val="20"/>
          <w:vertAlign w:val="subscript"/>
          <w:lang w:val="en-US" w:eastAsia="ko-KR"/>
        </w:rPr>
        <w:t>D</w:t>
      </w:r>
      <w:r>
        <w:rPr>
          <w:sz w:val="20"/>
          <w:lang w:val="en-US" w:eastAsia="ko-KR"/>
        </w:rPr>
        <w:t xml:space="preserve">, we have plotted the CDF of delay for each of the following scenarios in </w:t>
      </w:r>
      <w:r>
        <w:rPr>
          <w:sz w:val="20"/>
          <w:lang w:val="en-US" w:eastAsia="ko-KR"/>
        </w:rPr>
        <w:fldChar w:fldCharType="begin"/>
      </w:r>
      <w:r>
        <w:rPr>
          <w:sz w:val="20"/>
          <w:lang w:val="en-US" w:eastAsia="ko-KR"/>
        </w:rPr>
        <w:instrText xml:space="preserve"> REF _Ref163135734 \h </w:instrText>
      </w:r>
      <w:r>
        <w:rPr>
          <w:sz w:val="20"/>
          <w:lang w:val="en-US" w:eastAsia="ko-KR"/>
        </w:rPr>
      </w:r>
      <w:r>
        <w:rPr>
          <w:sz w:val="20"/>
          <w:lang w:val="en-US" w:eastAsia="ko-KR"/>
        </w:rPr>
        <w:fldChar w:fldCharType="separate"/>
      </w:r>
      <w:r w:rsidR="00C55F94" w:rsidRPr="009F647E">
        <w:rPr>
          <w:sz w:val="20"/>
        </w:rPr>
        <w:t xml:space="preserve">Figure </w:t>
      </w:r>
      <w:r w:rsidR="00C55F94">
        <w:rPr>
          <w:noProof/>
          <w:sz w:val="20"/>
        </w:rPr>
        <w:t>11</w:t>
      </w:r>
      <w:r>
        <w:rPr>
          <w:sz w:val="20"/>
          <w:lang w:val="en-US" w:eastAsia="ko-KR"/>
        </w:rPr>
        <w:fldChar w:fldCharType="end"/>
      </w:r>
      <w:r>
        <w:rPr>
          <w:sz w:val="20"/>
          <w:lang w:val="en-US" w:eastAsia="ko-KR"/>
        </w:rPr>
        <w:t>:</w:t>
      </w:r>
    </w:p>
    <w:p w14:paraId="1EC63C82" w14:textId="4C877C99" w:rsidR="00B4205B" w:rsidRDefault="00B4205B" w:rsidP="002C1569">
      <w:pPr>
        <w:pStyle w:val="ListParagraph"/>
        <w:numPr>
          <w:ilvl w:val="0"/>
          <w:numId w:val="61"/>
        </w:numPr>
        <w:ind w:leftChars="0"/>
        <w:jc w:val="both"/>
        <w:rPr>
          <w:sz w:val="20"/>
          <w:lang w:val="en-US" w:eastAsia="ko-KR"/>
        </w:rPr>
      </w:pPr>
      <w:r>
        <w:rPr>
          <w:sz w:val="20"/>
          <w:lang w:val="en-US" w:eastAsia="ko-KR"/>
        </w:rPr>
        <w:t>Inter-site inter-cell scenarios with N</w:t>
      </w:r>
      <w:r>
        <w:rPr>
          <w:sz w:val="20"/>
          <w:vertAlign w:val="subscript"/>
          <w:lang w:val="en-US" w:eastAsia="ko-KR"/>
        </w:rPr>
        <w:t>TRP</w:t>
      </w:r>
      <w:r>
        <w:rPr>
          <w:sz w:val="20"/>
          <w:lang w:val="en-US" w:eastAsia="ko-KR"/>
        </w:rPr>
        <w:t>=4 and ISD=200 (</w:t>
      </w:r>
      <w:proofErr w:type="spellStart"/>
      <w:r>
        <w:rPr>
          <w:sz w:val="20"/>
          <w:lang w:val="en-US" w:eastAsia="ko-KR"/>
        </w:rPr>
        <w:t>UMa</w:t>
      </w:r>
      <w:proofErr w:type="spellEnd"/>
      <w:r>
        <w:rPr>
          <w:sz w:val="20"/>
          <w:lang w:val="en-US" w:eastAsia="ko-KR"/>
        </w:rPr>
        <w:t>);</w:t>
      </w:r>
    </w:p>
    <w:p w14:paraId="78EC1949" w14:textId="236E72FF"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Inter-site inter-cell scenarios with N</w:t>
      </w:r>
      <w:r>
        <w:rPr>
          <w:sz w:val="20"/>
          <w:vertAlign w:val="subscript"/>
          <w:lang w:val="en-US" w:eastAsia="ko-KR"/>
        </w:rPr>
        <w:t>TRP</w:t>
      </w:r>
      <w:r>
        <w:rPr>
          <w:sz w:val="20"/>
          <w:lang w:val="en-US" w:eastAsia="ko-KR"/>
        </w:rPr>
        <w:t>=4 and ISD=500 (</w:t>
      </w:r>
      <w:proofErr w:type="spellStart"/>
      <w:r>
        <w:rPr>
          <w:sz w:val="20"/>
          <w:lang w:val="en-US" w:eastAsia="ko-KR"/>
        </w:rPr>
        <w:t>UMa</w:t>
      </w:r>
      <w:proofErr w:type="spellEnd"/>
      <w:r>
        <w:rPr>
          <w:sz w:val="20"/>
          <w:lang w:val="en-US" w:eastAsia="ko-KR"/>
        </w:rPr>
        <w:t>);</w:t>
      </w:r>
    </w:p>
    <w:p w14:paraId="3B1249BC" w14:textId="4524C9E2"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Intra-site inter-cell scenarios with N</w:t>
      </w:r>
      <w:r>
        <w:rPr>
          <w:sz w:val="20"/>
          <w:vertAlign w:val="subscript"/>
          <w:lang w:val="en-US" w:eastAsia="ko-KR"/>
        </w:rPr>
        <w:t>TRP</w:t>
      </w:r>
      <w:r>
        <w:rPr>
          <w:sz w:val="20"/>
          <w:lang w:val="en-US" w:eastAsia="ko-KR"/>
        </w:rPr>
        <w:t>=3 and ISD=200 (</w:t>
      </w:r>
      <w:proofErr w:type="spellStart"/>
      <w:r>
        <w:rPr>
          <w:sz w:val="20"/>
          <w:lang w:val="en-US" w:eastAsia="ko-KR"/>
        </w:rPr>
        <w:t>UMa</w:t>
      </w:r>
      <w:proofErr w:type="spellEnd"/>
      <w:r>
        <w:rPr>
          <w:sz w:val="20"/>
          <w:lang w:val="en-US" w:eastAsia="ko-KR"/>
        </w:rPr>
        <w:t>);</w:t>
      </w:r>
    </w:p>
    <w:p w14:paraId="760D7340" w14:textId="0D59B296"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Intra-site inter-cell scenarios with N</w:t>
      </w:r>
      <w:r>
        <w:rPr>
          <w:sz w:val="20"/>
          <w:vertAlign w:val="subscript"/>
          <w:lang w:val="en-US" w:eastAsia="ko-KR"/>
        </w:rPr>
        <w:t>TRP</w:t>
      </w:r>
      <w:r>
        <w:rPr>
          <w:sz w:val="20"/>
          <w:lang w:val="en-US" w:eastAsia="ko-KR"/>
        </w:rPr>
        <w:t>=3 and ISD=500 (</w:t>
      </w:r>
      <w:proofErr w:type="spellStart"/>
      <w:r>
        <w:rPr>
          <w:sz w:val="20"/>
          <w:lang w:val="en-US" w:eastAsia="ko-KR"/>
        </w:rPr>
        <w:t>UMa</w:t>
      </w:r>
      <w:proofErr w:type="spellEnd"/>
      <w:r>
        <w:rPr>
          <w:sz w:val="20"/>
          <w:lang w:val="en-US" w:eastAsia="ko-KR"/>
        </w:rPr>
        <w:t>);</w:t>
      </w:r>
    </w:p>
    <w:p w14:paraId="558C0D6E" w14:textId="4C80826D" w:rsidR="00B4205B" w:rsidRPr="00B4205B" w:rsidRDefault="00B4205B" w:rsidP="002C1569">
      <w:pPr>
        <w:pStyle w:val="ListParagraph"/>
        <w:numPr>
          <w:ilvl w:val="0"/>
          <w:numId w:val="61"/>
        </w:numPr>
        <w:ind w:leftChars="0"/>
        <w:jc w:val="both"/>
        <w:rPr>
          <w:sz w:val="20"/>
          <w:lang w:val="en-US" w:eastAsia="ko-KR"/>
        </w:rPr>
      </w:pPr>
      <w:r>
        <w:rPr>
          <w:sz w:val="20"/>
          <w:lang w:val="en-US" w:eastAsia="ko-KR"/>
        </w:rPr>
        <w:t>DMIMO scenario with N</w:t>
      </w:r>
      <w:r>
        <w:rPr>
          <w:sz w:val="20"/>
          <w:vertAlign w:val="subscript"/>
          <w:lang w:val="en-US" w:eastAsia="ko-KR"/>
        </w:rPr>
        <w:t>TRP</w:t>
      </w:r>
      <w:r>
        <w:rPr>
          <w:sz w:val="20"/>
          <w:lang w:val="en-US" w:eastAsia="ko-KR"/>
        </w:rPr>
        <w:t>=4 and ISD=1732 (</w:t>
      </w:r>
      <w:proofErr w:type="spellStart"/>
      <w:r>
        <w:rPr>
          <w:sz w:val="20"/>
          <w:lang w:val="en-US" w:eastAsia="ko-KR"/>
        </w:rPr>
        <w:t>RMa</w:t>
      </w:r>
      <w:proofErr w:type="spellEnd"/>
      <w:r>
        <w:rPr>
          <w:sz w:val="20"/>
          <w:lang w:val="en-US" w:eastAsia="ko-KR"/>
        </w:rPr>
        <w:t>);</w:t>
      </w:r>
    </w:p>
    <w:p w14:paraId="201B43A5" w14:textId="482112FB" w:rsidR="00B4205B" w:rsidRDefault="00B4205B" w:rsidP="0081496F">
      <w:pPr>
        <w:jc w:val="both"/>
        <w:rPr>
          <w:sz w:val="20"/>
          <w:lang w:val="en-US" w:eastAsia="ko-KR"/>
        </w:rPr>
      </w:pPr>
      <w:r>
        <w:rPr>
          <w:sz w:val="20"/>
          <w:lang w:val="en-US" w:eastAsia="ko-KR"/>
        </w:rPr>
        <w:t xml:space="preserve"> </w:t>
      </w:r>
    </w:p>
    <w:p w14:paraId="368EE2F3" w14:textId="51C81943" w:rsidR="00B970EF" w:rsidRDefault="00B970EF" w:rsidP="0081496F">
      <w:pPr>
        <w:jc w:val="both"/>
        <w:rPr>
          <w:sz w:val="20"/>
          <w:lang w:val="en-US" w:eastAsia="ko-KR"/>
        </w:rPr>
      </w:pPr>
    </w:p>
    <w:p w14:paraId="03A0FAF4" w14:textId="556BCDBF" w:rsidR="006652A2" w:rsidRDefault="006652A2" w:rsidP="0081496F">
      <w:pPr>
        <w:jc w:val="both"/>
        <w:rPr>
          <w:sz w:val="20"/>
          <w:lang w:val="en-US" w:eastAsia="ko-KR"/>
        </w:rPr>
      </w:pPr>
      <w:r>
        <w:rPr>
          <w:sz w:val="20"/>
          <w:lang w:val="en-US" w:eastAsia="ko-KR"/>
        </w:rPr>
        <w:t xml:space="preserve">Based on the CDF of the delay, there aren’t many delays (under 3%) exceeding 1.5CP, hence we suggest to add </w:t>
      </w:r>
      <w:r w:rsidRPr="00B970EF">
        <w:rPr>
          <w:sz w:val="20"/>
          <w:lang w:val="en-US" w:eastAsia="ko-KR"/>
        </w:rPr>
        <w:t>A</w:t>
      </w:r>
      <w:r w:rsidRPr="00B970EF">
        <w:rPr>
          <w:sz w:val="20"/>
          <w:vertAlign w:val="subscript"/>
          <w:lang w:val="en-US" w:eastAsia="ko-KR"/>
        </w:rPr>
        <w:t>D</w:t>
      </w:r>
      <w:r>
        <w:rPr>
          <w:sz w:val="20"/>
          <w:lang w:val="en-US" w:eastAsia="ko-KR"/>
        </w:rPr>
        <w:t xml:space="preserve"> =1.5CP for option 3, with the same value M for option 1. Also, there are sufficiently many delays (10%~20%) between 0.5 CP length and 1 CP length, we suggest to add </w:t>
      </w:r>
      <w:r w:rsidRPr="00B970EF">
        <w:rPr>
          <w:sz w:val="20"/>
          <w:lang w:val="en-US" w:eastAsia="ko-KR"/>
        </w:rPr>
        <w:t>A</w:t>
      </w:r>
      <w:r w:rsidRPr="00B970EF">
        <w:rPr>
          <w:sz w:val="20"/>
          <w:vertAlign w:val="subscript"/>
          <w:lang w:val="en-US" w:eastAsia="ko-KR"/>
        </w:rPr>
        <w:t>D</w:t>
      </w:r>
      <w:r>
        <w:rPr>
          <w:sz w:val="20"/>
          <w:lang w:val="en-US" w:eastAsia="ko-KR"/>
        </w:rPr>
        <w:t xml:space="preserve"> =0.5CP for option 2, with M=16</w:t>
      </w:r>
      <w:r w:rsidR="007A7BE4">
        <w:rPr>
          <w:sz w:val="20"/>
          <w:lang w:val="en-US" w:eastAsia="ko-KR"/>
        </w:rPr>
        <w:t xml:space="preserve"> </w:t>
      </w:r>
      <w:r>
        <w:rPr>
          <w:sz w:val="20"/>
          <w:lang w:val="en-US" w:eastAsia="ko-KR"/>
        </w:rPr>
        <w:t>(1-bit smaller than Options 1)</w:t>
      </w:r>
      <w:r w:rsidR="000E0E44">
        <w:rPr>
          <w:sz w:val="20"/>
          <w:lang w:val="en-US" w:eastAsia="ko-KR"/>
        </w:rPr>
        <w:t>.</w:t>
      </w:r>
    </w:p>
    <w:p w14:paraId="4AB28C29" w14:textId="00F9EB30" w:rsidR="00C30AEF" w:rsidRDefault="00C30AEF" w:rsidP="0081496F">
      <w:pPr>
        <w:jc w:val="both"/>
        <w:rPr>
          <w:sz w:val="20"/>
          <w:lang w:val="en-US" w:eastAsia="ko-KR"/>
        </w:rPr>
      </w:pPr>
    </w:p>
    <w:p w14:paraId="0EC03EF9" w14:textId="003C8238" w:rsidR="007F2BD3" w:rsidRDefault="007F2BD3" w:rsidP="0081496F">
      <w:pPr>
        <w:jc w:val="both"/>
        <w:rPr>
          <w:sz w:val="20"/>
          <w:lang w:val="en-US" w:eastAsia="ko-KR"/>
        </w:rPr>
      </w:pPr>
    </w:p>
    <w:p w14:paraId="6EE7EDEF" w14:textId="60FB03AF" w:rsidR="007F2BD3" w:rsidRDefault="007F2BD3" w:rsidP="007F2BD3">
      <w:pPr>
        <w:jc w:val="both"/>
        <w:rPr>
          <w:i/>
          <w:sz w:val="20"/>
          <w:lang w:val="en-US" w:eastAsia="ko-KR"/>
        </w:rPr>
      </w:pPr>
      <w:r w:rsidRPr="000C07F9">
        <w:rPr>
          <w:b/>
          <w:i/>
          <w:sz w:val="20"/>
          <w:lang w:val="en-US" w:eastAsia="ko-KR"/>
        </w:rPr>
        <w:t xml:space="preserve">Proposal </w:t>
      </w:r>
      <w:r>
        <w:rPr>
          <w:b/>
          <w:i/>
          <w:sz w:val="20"/>
          <w:lang w:val="en-US" w:eastAsia="ko-KR"/>
        </w:rPr>
        <w:t>10</w:t>
      </w:r>
      <w:r w:rsidRPr="000C07F9">
        <w:rPr>
          <w:i/>
          <w:sz w:val="20"/>
          <w:lang w:val="en-US" w:eastAsia="ko-KR"/>
        </w:rPr>
        <w:t>:</w:t>
      </w:r>
      <w:r>
        <w:rPr>
          <w:i/>
          <w:sz w:val="20"/>
          <w:lang w:val="en-US" w:eastAsia="ko-KR"/>
        </w:rPr>
        <w:t xml:space="preserve"> </w:t>
      </w:r>
      <w:r w:rsidR="006652A2">
        <w:rPr>
          <w:i/>
          <w:sz w:val="20"/>
          <w:lang w:val="en-US" w:eastAsia="ko-KR"/>
        </w:rPr>
        <w:t>support to allow three options on (</w:t>
      </w:r>
      <w:proofErr w:type="gramStart"/>
      <w:r w:rsidR="006652A2" w:rsidRPr="006652A2">
        <w:rPr>
          <w:i/>
          <w:sz w:val="20"/>
          <w:lang w:val="en-US" w:eastAsia="ko-KR"/>
        </w:rPr>
        <w:t>A</w:t>
      </w:r>
      <w:r w:rsidR="006652A2" w:rsidRPr="006652A2">
        <w:rPr>
          <w:i/>
          <w:sz w:val="20"/>
          <w:vertAlign w:val="subscript"/>
          <w:lang w:val="en-US" w:eastAsia="ko-KR"/>
        </w:rPr>
        <w:t>D</w:t>
      </w:r>
      <w:r w:rsidR="006652A2">
        <w:rPr>
          <w:i/>
          <w:sz w:val="20"/>
          <w:lang w:val="en-US" w:eastAsia="ko-KR"/>
        </w:rPr>
        <w:t>,M</w:t>
      </w:r>
      <w:proofErr w:type="gramEnd"/>
      <w:r w:rsidR="006652A2">
        <w:rPr>
          <w:i/>
          <w:sz w:val="20"/>
          <w:lang w:val="en-US" w:eastAsia="ko-KR"/>
        </w:rPr>
        <w:t>) combos, one of which can be RRC-configured:</w:t>
      </w:r>
    </w:p>
    <w:p w14:paraId="5B1695F6" w14:textId="77777777"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1: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)=(CP,32)</w:t>
      </w:r>
    </w:p>
    <w:p w14:paraId="0C83F56F" w14:textId="3B58D568"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2: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)=(0.5CP,16)</w:t>
      </w:r>
    </w:p>
    <w:p w14:paraId="3D6B487D" w14:textId="252C5135" w:rsidR="006652A2" w:rsidRPr="006652A2" w:rsidRDefault="006652A2" w:rsidP="002C1569">
      <w:pPr>
        <w:pStyle w:val="ListParagraph"/>
        <w:numPr>
          <w:ilvl w:val="0"/>
          <w:numId w:val="62"/>
        </w:numPr>
        <w:ind w:leftChars="0"/>
        <w:jc w:val="both"/>
        <w:rPr>
          <w:i/>
          <w:sz w:val="20"/>
          <w:lang w:val="en-US" w:eastAsia="ko-KR"/>
        </w:rPr>
      </w:pPr>
      <w:r w:rsidRPr="006652A2">
        <w:rPr>
          <w:i/>
          <w:sz w:val="20"/>
          <w:lang w:val="en-US" w:eastAsia="ko-KR"/>
        </w:rPr>
        <w:t>Option 3: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)=(1.5CP,32)</w:t>
      </w:r>
    </w:p>
    <w:p w14:paraId="18C9283E" w14:textId="77777777" w:rsidR="006652A2" w:rsidRPr="006652A2" w:rsidRDefault="006652A2" w:rsidP="006652A2">
      <w:pPr>
        <w:pStyle w:val="ListParagraph"/>
        <w:ind w:leftChars="0" w:left="720"/>
        <w:jc w:val="both"/>
        <w:rPr>
          <w:i/>
          <w:sz w:val="20"/>
          <w:lang w:val="en-US" w:eastAsia="ko-KR"/>
        </w:rPr>
      </w:pPr>
    </w:p>
    <w:p w14:paraId="2C5C6052" w14:textId="77777777" w:rsidR="007F2BD3" w:rsidRDefault="007F2BD3" w:rsidP="0081496F">
      <w:pPr>
        <w:jc w:val="both"/>
        <w:rPr>
          <w:sz w:val="20"/>
          <w:lang w:val="en-US" w:eastAsia="ko-KR"/>
        </w:rPr>
      </w:pPr>
    </w:p>
    <w:p w14:paraId="3D660F92" w14:textId="097FD65A" w:rsidR="00523947" w:rsidRPr="009F647E" w:rsidRDefault="004271B1" w:rsidP="00523947">
      <w:pPr>
        <w:jc w:val="center"/>
        <w:rPr>
          <w:lang w:val="en-US" w:eastAsia="ko-KR"/>
        </w:rPr>
      </w:pPr>
      <w:r w:rsidRPr="004271B1">
        <w:rPr>
          <w:noProof/>
          <w:lang w:val="en-US" w:eastAsia="ko-KR"/>
        </w:rPr>
        <w:lastRenderedPageBreak/>
        <w:drawing>
          <wp:inline distT="0" distB="0" distL="0" distR="0" wp14:anchorId="084EF272" wp14:editId="1C80B747">
            <wp:extent cx="5753100" cy="4096823"/>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6483" cy="4099232"/>
                    </a:xfrm>
                    <a:prstGeom prst="rect">
                      <a:avLst/>
                    </a:prstGeom>
                  </pic:spPr>
                </pic:pic>
              </a:graphicData>
            </a:graphic>
          </wp:inline>
        </w:drawing>
      </w:r>
    </w:p>
    <w:p w14:paraId="0F7026B0" w14:textId="330D6187" w:rsidR="00523947" w:rsidRPr="009F647E" w:rsidRDefault="00523947" w:rsidP="00523947">
      <w:pPr>
        <w:pStyle w:val="Caption"/>
        <w:jc w:val="center"/>
        <w:rPr>
          <w:sz w:val="20"/>
          <w:lang w:val="en-US" w:eastAsia="ko-KR"/>
        </w:rPr>
      </w:pPr>
      <w:bookmarkStart w:id="13" w:name="_Ref16313573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55F94">
        <w:rPr>
          <w:noProof/>
          <w:sz w:val="20"/>
        </w:rPr>
        <w:t>11</w:t>
      </w:r>
      <w:r w:rsidRPr="009F647E">
        <w:rPr>
          <w:sz w:val="20"/>
        </w:rPr>
        <w:fldChar w:fldCharType="end"/>
      </w:r>
      <w:bookmarkEnd w:id="13"/>
    </w:p>
    <w:p w14:paraId="063F171B" w14:textId="77777777" w:rsidR="00523947" w:rsidRDefault="00523947" w:rsidP="0081496F">
      <w:pPr>
        <w:jc w:val="both"/>
        <w:rPr>
          <w:sz w:val="20"/>
          <w:lang w:val="en-US" w:eastAsia="ko-KR"/>
        </w:rPr>
      </w:pPr>
    </w:p>
    <w:p w14:paraId="1CB3BF03" w14:textId="77777777" w:rsidR="0081496F" w:rsidRPr="0081496F" w:rsidRDefault="0081496F" w:rsidP="00FB31EA">
      <w:pPr>
        <w:rPr>
          <w:lang w:val="en-US" w:eastAsia="ko-KR"/>
        </w:rPr>
      </w:pPr>
    </w:p>
    <w:p w14:paraId="16F4516A" w14:textId="77777777" w:rsidR="00FB31EA" w:rsidRDefault="00FB31EA" w:rsidP="00FB31EA">
      <w:pPr>
        <w:rPr>
          <w:lang w:eastAsia="ko-KR"/>
        </w:rPr>
      </w:pPr>
    </w:p>
    <w:p w14:paraId="0719CEA5" w14:textId="383C2105" w:rsidR="00FB31EA" w:rsidRPr="00FB31EA" w:rsidRDefault="00FB31EA" w:rsidP="00FB31EA">
      <w:pPr>
        <w:pStyle w:val="ListParagraph"/>
        <w:numPr>
          <w:ilvl w:val="2"/>
          <w:numId w:val="2"/>
        </w:numPr>
        <w:ind w:leftChars="0" w:left="720"/>
        <w:rPr>
          <w:lang w:eastAsia="ko-KR"/>
        </w:rPr>
      </w:pPr>
      <w:r>
        <w:rPr>
          <w:lang w:eastAsia="ko-KR"/>
        </w:rPr>
        <w:t xml:space="preserve">Topic 13: </w:t>
      </w:r>
      <w:r w:rsidR="0081496F">
        <w:rPr>
          <w:lang w:val="en-US" w:eastAsia="ko-KR"/>
        </w:rPr>
        <w:t>FO</w:t>
      </w:r>
      <w:r>
        <w:rPr>
          <w:lang w:val="en-US" w:eastAsia="ko-KR"/>
        </w:rPr>
        <w:t xml:space="preserve"> reporting scheme: </w:t>
      </w:r>
      <w:r w:rsidR="0081496F">
        <w:rPr>
          <w:lang w:val="en-US" w:eastAsia="ko-KR"/>
        </w:rPr>
        <w:t xml:space="preserve">interval vs value, </w:t>
      </w:r>
      <w:r>
        <w:rPr>
          <w:lang w:val="en-US" w:eastAsia="ko-KR"/>
        </w:rPr>
        <w:t>dynamic range, M</w:t>
      </w:r>
    </w:p>
    <w:p w14:paraId="2D2532C7" w14:textId="3018B608"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01C99287" w14:textId="77777777" w:rsidTr="00665429">
        <w:tc>
          <w:tcPr>
            <w:tcW w:w="9629" w:type="dxa"/>
          </w:tcPr>
          <w:p w14:paraId="2FE86E21" w14:textId="77777777" w:rsidR="00665429" w:rsidRPr="00665429" w:rsidRDefault="00665429" w:rsidP="00665429">
            <w:pPr>
              <w:jc w:val="both"/>
              <w:rPr>
                <w:rFonts w:eastAsia="DengXian"/>
                <w:szCs w:val="22"/>
                <w:highlight w:val="green"/>
                <w:lang w:val="en-US" w:eastAsia="zh-CN"/>
              </w:rPr>
            </w:pPr>
            <w:r w:rsidRPr="00665429">
              <w:rPr>
                <w:b/>
                <w:highlight w:val="green"/>
              </w:rPr>
              <w:t xml:space="preserve">[116] </w:t>
            </w:r>
            <w:r w:rsidRPr="00665429">
              <w:rPr>
                <w:rFonts w:eastAsia="DengXian"/>
                <w:b/>
                <w:bCs/>
                <w:szCs w:val="22"/>
                <w:highlight w:val="green"/>
                <w:lang w:val="en-US" w:eastAsia="zh-CN"/>
              </w:rPr>
              <w:t>Agreement</w:t>
            </w:r>
          </w:p>
          <w:p w14:paraId="02D5BACA" w14:textId="77777777" w:rsidR="00665429" w:rsidRPr="00665429" w:rsidRDefault="00665429" w:rsidP="00665429">
            <w:pPr>
              <w:snapToGrid w:val="0"/>
              <w:rPr>
                <w:rFonts w:ascii="Times" w:eastAsia="Calibri" w:hAnsi="Times"/>
                <w:sz w:val="20"/>
                <w:szCs w:val="24"/>
              </w:rPr>
            </w:pPr>
            <w:r w:rsidRPr="00665429">
              <w:rPr>
                <w:rFonts w:ascii="Times" w:eastAsia="Calibri" w:hAnsi="Times"/>
                <w:sz w:val="20"/>
                <w:szCs w:val="24"/>
              </w:rPr>
              <w:t>For the Rel-19 aperiodic standalone CJT calibration reporting, given the N</w:t>
            </w:r>
            <w:r w:rsidRPr="00665429">
              <w:rPr>
                <w:rFonts w:ascii="Times" w:eastAsia="Calibri" w:hAnsi="Times"/>
                <w:sz w:val="20"/>
                <w:szCs w:val="24"/>
                <w:vertAlign w:val="subscript"/>
              </w:rPr>
              <w:t>TRP</w:t>
            </w:r>
            <w:r w:rsidRPr="00665429">
              <w:rPr>
                <w:rFonts w:ascii="Times" w:eastAsia="Calibri" w:hAnsi="Times"/>
                <w:sz w:val="20"/>
                <w:szCs w:val="24"/>
              </w:rPr>
              <w:t xml:space="preserve"> configured NZP CSI-RS resources/resource sets and the selected N resources/resource sets, support reporting, in one CSI reporting instance, {</w:t>
            </w:r>
            <w:proofErr w:type="spellStart"/>
            <w:proofErr w:type="gramStart"/>
            <w:r w:rsidRPr="00665429">
              <w:rPr>
                <w:rFonts w:ascii="Times" w:eastAsia="Calibri" w:hAnsi="Times"/>
                <w:sz w:val="20"/>
                <w:szCs w:val="24"/>
              </w:rPr>
              <w:t>FO</w:t>
            </w:r>
            <w:r w:rsidRPr="00665429">
              <w:rPr>
                <w:rFonts w:ascii="Times" w:eastAsia="Calibri" w:hAnsi="Times"/>
                <w:sz w:val="20"/>
                <w:szCs w:val="24"/>
                <w:vertAlign w:val="subscript"/>
              </w:rPr>
              <w:t>n</w:t>
            </w:r>
            <w:proofErr w:type="spellEnd"/>
            <w:r w:rsidRPr="00665429">
              <w:rPr>
                <w:rFonts w:ascii="Times" w:eastAsia="Calibri" w:hAnsi="Times"/>
                <w:sz w:val="20"/>
                <w:szCs w:val="24"/>
              </w:rPr>
              <w:t xml:space="preserve"> ,</w:t>
            </w:r>
            <w:proofErr w:type="gramEnd"/>
            <w:r w:rsidRPr="00665429">
              <w:rPr>
                <w:rFonts w:ascii="Times" w:eastAsia="Calibri" w:hAnsi="Times"/>
                <w:sz w:val="20"/>
                <w:szCs w:val="24"/>
              </w:rPr>
              <w:t xml:space="preserve"> n=0, 1, …, N – 1, </w:t>
            </w:r>
            <w:proofErr w:type="spellStart"/>
            <w:r w:rsidRPr="00665429">
              <w:rPr>
                <w:rFonts w:ascii="Times" w:eastAsia="Calibri" w:hAnsi="Times"/>
                <w:sz w:val="20"/>
                <w:szCs w:val="24"/>
              </w:rPr>
              <w:t>n≠nref</w:t>
            </w:r>
            <w:proofErr w:type="spellEnd"/>
            <w:r w:rsidRPr="00665429">
              <w:rPr>
                <w:rFonts w:ascii="Times" w:eastAsia="Calibri" w:hAnsi="Times"/>
                <w:sz w:val="20"/>
                <w:szCs w:val="24"/>
              </w:rPr>
              <w:t xml:space="preserve">}, where </w:t>
            </w:r>
            <w:proofErr w:type="spellStart"/>
            <w:r w:rsidRPr="00665429">
              <w:rPr>
                <w:rFonts w:ascii="Times" w:eastAsia="Calibri" w:hAnsi="Times"/>
                <w:sz w:val="20"/>
                <w:szCs w:val="24"/>
              </w:rPr>
              <w:t>FO</w:t>
            </w:r>
            <w:r w:rsidRPr="00665429">
              <w:rPr>
                <w:rFonts w:ascii="Times" w:eastAsia="Calibri" w:hAnsi="Times"/>
                <w:sz w:val="20"/>
                <w:szCs w:val="24"/>
                <w:vertAlign w:val="subscript"/>
              </w:rPr>
              <w:t>n</w:t>
            </w:r>
            <w:proofErr w:type="spellEnd"/>
            <w:r w:rsidRPr="00665429">
              <w:rPr>
                <w:rFonts w:ascii="Times" w:eastAsia="Calibri" w:hAnsi="Times"/>
                <w:sz w:val="20"/>
                <w:szCs w:val="24"/>
              </w:rPr>
              <w:t xml:space="preserve"> denotes the measured frequency offset associated with the n-</w:t>
            </w:r>
            <w:proofErr w:type="spellStart"/>
            <w:r w:rsidRPr="00665429">
              <w:rPr>
                <w:rFonts w:ascii="Times" w:eastAsia="Calibri" w:hAnsi="Times"/>
                <w:sz w:val="20"/>
                <w:szCs w:val="24"/>
              </w:rPr>
              <w:t>th</w:t>
            </w:r>
            <w:proofErr w:type="spellEnd"/>
            <w:r w:rsidRPr="00665429">
              <w:rPr>
                <w:rFonts w:ascii="Times" w:eastAsia="Calibri" w:hAnsi="Times"/>
                <w:sz w:val="20"/>
                <w:szCs w:val="24"/>
              </w:rPr>
              <w:t xml:space="preserve"> CSI-RS resource/resource set relative to the reference CSI-RS resource/resource set </w:t>
            </w:r>
            <w:proofErr w:type="spellStart"/>
            <w:r w:rsidRPr="00665429">
              <w:rPr>
                <w:rFonts w:ascii="Times" w:eastAsia="Calibri" w:hAnsi="Times"/>
                <w:sz w:val="20"/>
                <w:szCs w:val="24"/>
              </w:rPr>
              <w:t>nref</w:t>
            </w:r>
            <w:proofErr w:type="spellEnd"/>
          </w:p>
          <w:p w14:paraId="5C6B7FD8"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For the reference CSI-RS resource/resource set </w:t>
            </w:r>
            <w:proofErr w:type="spellStart"/>
            <w:r w:rsidRPr="00665429">
              <w:rPr>
                <w:rFonts w:ascii="Times" w:eastAsia="Calibri" w:hAnsi="Times"/>
                <w:sz w:val="20"/>
                <w:szCs w:val="24"/>
                <w:lang w:eastAsia="x-none"/>
              </w:rPr>
              <w:t>nref</w:t>
            </w:r>
            <w:proofErr w:type="spellEnd"/>
            <w:r w:rsidRPr="00665429">
              <w:rPr>
                <w:rFonts w:ascii="Times" w:eastAsia="Calibri" w:hAnsi="Times"/>
                <w:sz w:val="20"/>
                <w:szCs w:val="24"/>
                <w:lang w:eastAsia="x-none"/>
              </w:rPr>
              <w:t xml:space="preserve">, the value of </w:t>
            </w:r>
            <w:proofErr w:type="spellStart"/>
            <w:r w:rsidRPr="00665429">
              <w:rPr>
                <w:rFonts w:ascii="Times" w:eastAsia="Calibri" w:hAnsi="Times"/>
                <w:sz w:val="20"/>
                <w:szCs w:val="24"/>
                <w:lang w:eastAsia="x-none"/>
              </w:rPr>
              <w:t>FO</w:t>
            </w:r>
            <w:r w:rsidRPr="00665429">
              <w:rPr>
                <w:rFonts w:ascii="Times" w:eastAsia="Calibri" w:hAnsi="Times"/>
                <w:sz w:val="20"/>
                <w:szCs w:val="24"/>
                <w:vertAlign w:val="subscript"/>
                <w:lang w:eastAsia="x-none"/>
              </w:rPr>
              <w:t>nref</w:t>
            </w:r>
            <w:proofErr w:type="spellEnd"/>
            <w:r w:rsidRPr="00665429">
              <w:rPr>
                <w:rFonts w:ascii="Times" w:eastAsia="Calibri" w:hAnsi="Times"/>
                <w:sz w:val="20"/>
                <w:szCs w:val="24"/>
                <w:lang w:eastAsia="x-none"/>
              </w:rPr>
              <w:t xml:space="preserve"> is assumed 0 and not reported</w:t>
            </w:r>
          </w:p>
          <w:p w14:paraId="23145E9C"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(by RAN1#116bis): Whether </w:t>
            </w:r>
            <w:proofErr w:type="spellStart"/>
            <w:r w:rsidRPr="00665429">
              <w:rPr>
                <w:rFonts w:ascii="Times" w:eastAsia="Calibri" w:hAnsi="Times"/>
                <w:sz w:val="20"/>
                <w:szCs w:val="24"/>
                <w:lang w:eastAsia="x-none"/>
              </w:rPr>
              <w:t>nref</w:t>
            </w:r>
            <w:proofErr w:type="spellEnd"/>
            <w:r w:rsidRPr="00665429">
              <w:rPr>
                <w:rFonts w:ascii="Times" w:eastAsia="Calibri" w:hAnsi="Times"/>
                <w:sz w:val="20"/>
                <w:szCs w:val="24"/>
                <w:lang w:eastAsia="x-none"/>
              </w:rPr>
              <w:t xml:space="preserve"> is fixed, NW-configured, or is included in the report (selected by the UE)</w:t>
            </w:r>
          </w:p>
          <w:p w14:paraId="5F7E48AF"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(by RAN1#116bis): whether the UE assumes that the measured and reported per-TRP frequency offsets can include Doppler shift (if existent) associated with the reference CSI-RS resource/resource set </w:t>
            </w:r>
            <w:proofErr w:type="spellStart"/>
            <w:r w:rsidRPr="00665429">
              <w:rPr>
                <w:rFonts w:ascii="Times" w:eastAsia="Calibri" w:hAnsi="Times"/>
                <w:sz w:val="20"/>
                <w:szCs w:val="24"/>
                <w:lang w:eastAsia="x-none"/>
              </w:rPr>
              <w:t>nref</w:t>
            </w:r>
            <w:proofErr w:type="spellEnd"/>
          </w:p>
          <w:p w14:paraId="0AB73C64" w14:textId="77777777" w:rsidR="00665429" w:rsidRPr="00665429" w:rsidRDefault="00665429" w:rsidP="002C1569">
            <w:pPr>
              <w:numPr>
                <w:ilvl w:val="1"/>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Measurement resource/resource set for FO reporting </w:t>
            </w:r>
          </w:p>
          <w:p w14:paraId="32948180"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Down-select, by RAN1#116bis, from the following</w:t>
            </w:r>
          </w:p>
          <w:p w14:paraId="0638D5AF" w14:textId="77777777" w:rsidR="00665429" w:rsidRPr="00665429" w:rsidRDefault="00665429" w:rsidP="002C1569">
            <w:pPr>
              <w:numPr>
                <w:ilvl w:val="1"/>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Alt1. The value of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indicates a uniformly quantized FO between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A</w:t>
            </w:r>
            <w:r w:rsidRPr="00665429">
              <w:rPr>
                <w:rFonts w:ascii="Times" w:eastAsia="Calibri" w:hAnsi="Times"/>
                <w:sz w:val="20"/>
                <w:szCs w:val="24"/>
                <w:highlight w:val="yellow"/>
                <w:vertAlign w:val="subscript"/>
                <w:lang w:eastAsia="x-none"/>
              </w:rPr>
              <w:t>FO</w:t>
            </w:r>
            <w:r w:rsidRPr="00665429">
              <w:rPr>
                <w:rFonts w:ascii="Times" w:eastAsia="Batang" w:hAnsi="Times"/>
                <w:sz w:val="20"/>
                <w:szCs w:val="24"/>
                <w:highlight w:val="yellow"/>
                <w:lang w:eastAsia="zh-CN"/>
              </w:rPr>
              <w:t xml:space="preserve">, </w:t>
            </w:r>
            <w:r w:rsidRPr="00665429">
              <w:rPr>
                <w:rFonts w:ascii="Times" w:eastAsia="Batang" w:hAnsi="Times" w:hint="eastAsia"/>
                <w:sz w:val="20"/>
                <w:szCs w:val="24"/>
                <w:highlight w:val="yellow"/>
                <w:lang w:eastAsia="zh-CN"/>
              </w:rPr>
              <w:t xml:space="preserve">or 0 and </w:t>
            </w:r>
            <w:r w:rsidRPr="00665429">
              <w:rPr>
                <w:rFonts w:ascii="Times" w:eastAsia="Calibri" w:hAnsi="Times"/>
                <w:sz w:val="20"/>
                <w:szCs w:val="24"/>
                <w:highlight w:val="yellow"/>
                <w:lang w:eastAsia="x-none"/>
              </w:rPr>
              <w:t>A</w:t>
            </w:r>
            <w:r w:rsidRPr="00665429">
              <w:rPr>
                <w:rFonts w:ascii="Times" w:eastAsia="Calibri" w:hAnsi="Times"/>
                <w:sz w:val="20"/>
                <w:szCs w:val="24"/>
                <w:highlight w:val="yellow"/>
                <w:vertAlign w:val="subscript"/>
                <w:lang w:eastAsia="x-none"/>
              </w:rPr>
              <w:t>FO</w:t>
            </w:r>
          </w:p>
          <w:p w14:paraId="4D6A474E"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FFS (by RAN1#116bis): supported quantization alphabet(s) (including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resolution) for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w:t>
            </w:r>
          </w:p>
          <w:p w14:paraId="013E660A" w14:textId="77777777" w:rsidR="00665429" w:rsidRPr="00665429" w:rsidRDefault="00665429" w:rsidP="002C1569">
            <w:pPr>
              <w:numPr>
                <w:ilvl w:val="1"/>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 The value of </w:t>
            </w:r>
            <w:proofErr w:type="spellStart"/>
            <w:r w:rsidRPr="00665429">
              <w:rPr>
                <w:rFonts w:ascii="Times" w:eastAsia="Calibri" w:hAnsi="Times"/>
                <w:sz w:val="20"/>
                <w:szCs w:val="24"/>
                <w:highlight w:val="yellow"/>
                <w:lang w:eastAsia="x-none"/>
              </w:rPr>
              <w:t>FO</w:t>
            </w:r>
            <w:r w:rsidRPr="00665429">
              <w:rPr>
                <w:rFonts w:ascii="Times" w:eastAsia="Calibri" w:hAnsi="Times"/>
                <w:sz w:val="20"/>
                <w:szCs w:val="24"/>
                <w:highlight w:val="yellow"/>
                <w:vertAlign w:val="subscript"/>
                <w:lang w:eastAsia="x-none"/>
              </w:rPr>
              <w:t>n</w:t>
            </w:r>
            <w:proofErr w:type="spellEnd"/>
            <w:r w:rsidRPr="00665429">
              <w:rPr>
                <w:rFonts w:ascii="Times" w:eastAsia="Calibri" w:hAnsi="Times"/>
                <w:sz w:val="20"/>
                <w:szCs w:val="24"/>
                <w:highlight w:val="yellow"/>
                <w:lang w:eastAsia="x-none"/>
              </w:rPr>
              <w:t xml:space="preserve"> indicates the interval </w:t>
            </w:r>
            <m:oMath>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i+1</m:t>
                  </m:r>
                </m:sub>
              </m:sSub>
              <m:r>
                <w:rPr>
                  <w:rFonts w:ascii="Cambria Math" w:eastAsia="Calibri" w:hAnsi="Cambria Math"/>
                  <w:sz w:val="20"/>
                  <w:szCs w:val="24"/>
                  <w:highlight w:val="yellow"/>
                  <w:lang w:eastAsia="x-none"/>
                </w:rPr>
                <m:t>)</m:t>
              </m:r>
            </m:oMath>
            <w:r w:rsidRPr="00665429">
              <w:rPr>
                <w:rFonts w:ascii="Times" w:eastAsia="Calibri" w:hAnsi="Times"/>
                <w:sz w:val="20"/>
                <w:szCs w:val="24"/>
                <w:highlight w:val="yellow"/>
                <w:lang w:eastAsia="x-none"/>
              </w:rPr>
              <w:t xml:space="preserve"> which the FO falls into</w:t>
            </w:r>
          </w:p>
          <w:p w14:paraId="51DD33EC"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Alt2A: </w:t>
            </w:r>
            <m:oMath>
              <m:d>
                <m:dPr>
                  <m:begChr m:val="{"/>
                  <m:endChr m:val="}"/>
                  <m:ctrlPr>
                    <w:rPr>
                      <w:rFonts w:ascii="Cambria Math" w:eastAsia="Calibri" w:hAnsi="Cambria Math"/>
                      <w:i/>
                      <w:sz w:val="20"/>
                      <w:szCs w:val="24"/>
                      <w:highlight w:val="yellow"/>
                      <w:lang w:eastAsia="x-none"/>
                    </w:rPr>
                  </m:ctrlPr>
                </m:dPr>
                <m:e>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0</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1</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M-1</m:t>
                      </m:r>
                    </m:sub>
                  </m:sSub>
                </m:e>
              </m:d>
            </m:oMath>
            <w:r w:rsidRPr="00665429">
              <w:rPr>
                <w:rFonts w:ascii="Times" w:eastAsia="Calibri" w:hAnsi="Times"/>
                <w:sz w:val="20"/>
                <w:szCs w:val="24"/>
                <w:highlight w:val="yellow"/>
                <w:lang w:eastAsia="x-none"/>
              </w:rPr>
              <w:t xml:space="preserve"> is uniformly spaced between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and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i.e. </w:t>
            </w:r>
            <m:oMath>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r>
                <w:rPr>
                  <w:rFonts w:ascii="Cambria Math" w:eastAsia="Calibri" w:hAnsi="Cambria Math"/>
                  <w:sz w:val="20"/>
                  <w:szCs w:val="24"/>
                  <w:highlight w:val="yellow"/>
                  <w:lang w:eastAsia="x-none"/>
                </w:rPr>
                <m:t>+i×</m:t>
              </m:r>
              <m:f>
                <m:fPr>
                  <m:ctrlPr>
                    <w:rPr>
                      <w:rFonts w:ascii="Cambria Math" w:eastAsia="Calibri" w:hAnsi="Cambria Math"/>
                      <w:i/>
                      <w:sz w:val="20"/>
                      <w:szCs w:val="24"/>
                      <w:highlight w:val="yellow"/>
                      <w:lang w:eastAsia="x-none"/>
                    </w:rPr>
                  </m:ctrlPr>
                </m:fPr>
                <m:num>
                  <m:r>
                    <w:rPr>
                      <w:rFonts w:ascii="Cambria Math" w:eastAsia="Calibri" w:hAnsi="Cambria Math"/>
                      <w:sz w:val="20"/>
                      <w:szCs w:val="24"/>
                      <w:highlight w:val="yellow"/>
                      <w:lang w:eastAsia="x-none"/>
                    </w:rPr>
                    <m:t>2</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num>
                <m:den>
                  <m:r>
                    <w:rPr>
                      <w:rFonts w:ascii="Cambria Math" w:eastAsia="Calibri" w:hAnsi="Cambria Math"/>
                      <w:sz w:val="20"/>
                      <w:szCs w:val="24"/>
                      <w:highlight w:val="yellow"/>
                      <w:lang w:eastAsia="x-none"/>
                    </w:rPr>
                    <m:t>M-1</m:t>
                  </m:r>
                </m:den>
              </m:f>
              <m:r>
                <w:rPr>
                  <w:rFonts w:ascii="Cambria Math" w:eastAsia="Calibri" w:hAnsi="Cambria Math"/>
                  <w:sz w:val="20"/>
                  <w:szCs w:val="24"/>
                  <w:highlight w:val="yellow"/>
                  <w:lang w:eastAsia="x-none"/>
                </w:rPr>
                <m:t>,   i=0,1,…, M-1</m:t>
              </m:r>
            </m:oMath>
            <w:r w:rsidRPr="00665429">
              <w:rPr>
                <w:rFonts w:ascii="Times" w:eastAsia="Calibri" w:hAnsi="Times"/>
                <w:sz w:val="20"/>
                <w:szCs w:val="24"/>
                <w:highlight w:val="yellow"/>
                <w:lang w:eastAsia="x-none"/>
              </w:rPr>
              <w:t xml:space="preserve"> </w:t>
            </w:r>
          </w:p>
          <w:p w14:paraId="2E1DB79C" w14:textId="77777777" w:rsidR="00665429" w:rsidRPr="00665429" w:rsidRDefault="00665429" w:rsidP="002C1569">
            <w:pPr>
              <w:numPr>
                <w:ilvl w:val="2"/>
                <w:numId w:val="58"/>
              </w:numPr>
              <w:snapToGrid w:val="0"/>
              <w:rPr>
                <w:rFonts w:ascii="Times" w:eastAsia="Calibri" w:hAnsi="Times"/>
                <w:sz w:val="20"/>
                <w:szCs w:val="24"/>
                <w:highlight w:val="yellow"/>
                <w:lang w:eastAsia="x-none"/>
              </w:rPr>
            </w:pPr>
            <w:r w:rsidRPr="00665429">
              <w:rPr>
                <w:rFonts w:ascii="Times" w:eastAsia="Calibri" w:hAnsi="Times"/>
                <w:sz w:val="20"/>
                <w:szCs w:val="24"/>
                <w:highlight w:val="yellow"/>
                <w:lang w:eastAsia="x-none"/>
              </w:rPr>
              <w:t xml:space="preserve">Alt2B: </w:t>
            </w:r>
            <m:oMath>
              <m:d>
                <m:dPr>
                  <m:begChr m:val="{"/>
                  <m:endChr m:val="}"/>
                  <m:ctrlPr>
                    <w:rPr>
                      <w:rFonts w:ascii="Cambria Math" w:eastAsia="Calibri" w:hAnsi="Cambria Math"/>
                      <w:i/>
                      <w:sz w:val="20"/>
                      <w:szCs w:val="24"/>
                      <w:highlight w:val="yellow"/>
                      <w:lang w:eastAsia="x-none"/>
                    </w:rPr>
                  </m:ctrlPr>
                </m:dPr>
                <m:e>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0</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1</m:t>
                      </m:r>
                    </m:sub>
                  </m:sSub>
                  <m:r>
                    <w:rPr>
                      <w:rFonts w:ascii="Cambria Math" w:eastAsia="Calibri" w:hAnsi="Cambria Math"/>
                      <w:sz w:val="20"/>
                      <w:szCs w:val="24"/>
                      <w:highlight w:val="yellow"/>
                      <w:lang w:eastAsia="x-none"/>
                    </w:rPr>
                    <m:t>,…,</m:t>
                  </m:r>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M-1</m:t>
                      </m:r>
                    </m:sub>
                  </m:sSub>
                </m:e>
              </m:d>
            </m:oMath>
            <w:r w:rsidRPr="00665429">
              <w:rPr>
                <w:rFonts w:ascii="Times" w:eastAsia="Calibri" w:hAnsi="Times"/>
                <w:sz w:val="20"/>
                <w:szCs w:val="24"/>
                <w:highlight w:val="yellow"/>
                <w:lang w:eastAsia="x-none"/>
              </w:rPr>
              <w:t xml:space="preserve"> is uniformly spaced between 0 and A</w:t>
            </w:r>
            <w:r w:rsidRPr="00665429">
              <w:rPr>
                <w:rFonts w:ascii="Times" w:eastAsia="Calibri" w:hAnsi="Times"/>
                <w:sz w:val="20"/>
                <w:szCs w:val="24"/>
                <w:highlight w:val="yellow"/>
                <w:vertAlign w:val="subscript"/>
                <w:lang w:eastAsia="x-none"/>
              </w:rPr>
              <w:t>FO</w:t>
            </w:r>
            <w:r w:rsidRPr="00665429">
              <w:rPr>
                <w:rFonts w:ascii="Times" w:eastAsia="Calibri" w:hAnsi="Times"/>
                <w:sz w:val="20"/>
                <w:szCs w:val="24"/>
                <w:highlight w:val="yellow"/>
                <w:lang w:eastAsia="x-none"/>
              </w:rPr>
              <w:t xml:space="preserve">, i.e. </w:t>
            </w:r>
            <m:oMath>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φ</m:t>
                  </m:r>
                </m:e>
                <m:sub>
                  <m:r>
                    <w:rPr>
                      <w:rFonts w:ascii="Cambria Math" w:eastAsia="Calibri" w:hAnsi="Cambria Math"/>
                      <w:sz w:val="20"/>
                      <w:szCs w:val="24"/>
                      <w:highlight w:val="yellow"/>
                      <w:lang w:eastAsia="x-none"/>
                    </w:rPr>
                    <m:t>i</m:t>
                  </m:r>
                </m:sub>
              </m:sSub>
              <m:r>
                <w:rPr>
                  <w:rFonts w:ascii="Cambria Math" w:eastAsia="Calibri" w:hAnsi="Cambria Math"/>
                  <w:sz w:val="20"/>
                  <w:szCs w:val="24"/>
                  <w:highlight w:val="yellow"/>
                  <w:lang w:eastAsia="x-none"/>
                </w:rPr>
                <m:t>=i×</m:t>
              </m:r>
              <m:f>
                <m:fPr>
                  <m:ctrlPr>
                    <w:rPr>
                      <w:rFonts w:ascii="Cambria Math" w:eastAsia="Calibri" w:hAnsi="Cambria Math"/>
                      <w:i/>
                      <w:sz w:val="20"/>
                      <w:szCs w:val="24"/>
                      <w:highlight w:val="yellow"/>
                      <w:lang w:eastAsia="x-none"/>
                    </w:rPr>
                  </m:ctrlPr>
                </m:fPr>
                <m:num>
                  <m:sSub>
                    <m:sSubPr>
                      <m:ctrlPr>
                        <w:rPr>
                          <w:rFonts w:ascii="Cambria Math" w:eastAsia="Calibri" w:hAnsi="Cambria Math"/>
                          <w:i/>
                          <w:sz w:val="20"/>
                          <w:szCs w:val="24"/>
                          <w:highlight w:val="yellow"/>
                          <w:lang w:eastAsia="x-none"/>
                        </w:rPr>
                      </m:ctrlPr>
                    </m:sSubPr>
                    <m:e>
                      <m:r>
                        <w:rPr>
                          <w:rFonts w:ascii="Cambria Math" w:eastAsia="Calibri" w:hAnsi="Cambria Math"/>
                          <w:sz w:val="20"/>
                          <w:szCs w:val="24"/>
                          <w:highlight w:val="yellow"/>
                          <w:lang w:eastAsia="x-none"/>
                        </w:rPr>
                        <m:t>A</m:t>
                      </m:r>
                    </m:e>
                    <m:sub>
                      <m:r>
                        <w:rPr>
                          <w:rFonts w:ascii="Cambria Math" w:eastAsia="Calibri" w:hAnsi="Cambria Math"/>
                          <w:sz w:val="20"/>
                          <w:szCs w:val="24"/>
                          <w:highlight w:val="yellow"/>
                          <w:lang w:eastAsia="x-none"/>
                        </w:rPr>
                        <m:t>FO</m:t>
                      </m:r>
                    </m:sub>
                  </m:sSub>
                </m:num>
                <m:den>
                  <m:r>
                    <w:rPr>
                      <w:rFonts w:ascii="Cambria Math" w:eastAsia="Calibri" w:hAnsi="Cambria Math"/>
                      <w:sz w:val="20"/>
                      <w:szCs w:val="24"/>
                      <w:highlight w:val="yellow"/>
                      <w:lang w:eastAsia="x-none"/>
                    </w:rPr>
                    <m:t>M-1</m:t>
                  </m:r>
                </m:den>
              </m:f>
              <m:r>
                <w:rPr>
                  <w:rFonts w:ascii="Cambria Math" w:eastAsia="Calibri" w:hAnsi="Cambria Math"/>
                  <w:sz w:val="20"/>
                  <w:szCs w:val="24"/>
                  <w:highlight w:val="yellow"/>
                  <w:lang w:eastAsia="x-none"/>
                </w:rPr>
                <m:t>,   i=0,1,…, M-1</m:t>
              </m:r>
            </m:oMath>
          </w:p>
          <w:p w14:paraId="45199691"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eastAsia="Calibri" w:hAnsi="Times"/>
                <w:sz w:val="20"/>
                <w:szCs w:val="24"/>
                <w:lang w:eastAsia="x-none"/>
              </w:rPr>
              <w:t xml:space="preserve">FFS: whether “out-of-range” value/interval is needed, or whether TRP selection value is needed </w:t>
            </w:r>
          </w:p>
          <w:p w14:paraId="01B209AD" w14:textId="77777777" w:rsidR="00665429" w:rsidRPr="00665429" w:rsidRDefault="00665429" w:rsidP="002C1569">
            <w:pPr>
              <w:numPr>
                <w:ilvl w:val="0"/>
                <w:numId w:val="58"/>
              </w:numPr>
              <w:snapToGrid w:val="0"/>
              <w:rPr>
                <w:rFonts w:ascii="Times" w:eastAsia="Calibri" w:hAnsi="Times"/>
                <w:sz w:val="20"/>
                <w:szCs w:val="24"/>
                <w:lang w:eastAsia="x-none"/>
              </w:rPr>
            </w:pPr>
            <w:r w:rsidRPr="00665429">
              <w:rPr>
                <w:rFonts w:ascii="Times" w:hAnsi="Times"/>
                <w:bCs/>
                <w:sz w:val="20"/>
                <w:szCs w:val="24"/>
                <w:lang w:eastAsia="zh-CN"/>
              </w:rPr>
              <w:t>FFS: If N&lt;N</w:t>
            </w:r>
            <w:r w:rsidRPr="00665429">
              <w:rPr>
                <w:rFonts w:ascii="Times" w:hAnsi="Times"/>
                <w:bCs/>
                <w:sz w:val="20"/>
                <w:szCs w:val="24"/>
                <w:vertAlign w:val="subscript"/>
                <w:lang w:eastAsia="zh-CN"/>
              </w:rPr>
              <w:t>TRP</w:t>
            </w:r>
            <w:r w:rsidRPr="00665429">
              <w:rPr>
                <w:rFonts w:ascii="Times" w:hAnsi="Times"/>
                <w:bCs/>
                <w:sz w:val="20"/>
                <w:szCs w:val="24"/>
                <w:lang w:eastAsia="zh-CN"/>
              </w:rPr>
              <w:t>, the rest (N</w:t>
            </w:r>
            <w:r w:rsidRPr="00665429">
              <w:rPr>
                <w:rFonts w:ascii="Times" w:hAnsi="Times"/>
                <w:bCs/>
                <w:sz w:val="20"/>
                <w:szCs w:val="24"/>
                <w:vertAlign w:val="subscript"/>
                <w:lang w:eastAsia="zh-CN"/>
              </w:rPr>
              <w:t>TRP</w:t>
            </w:r>
            <w:r w:rsidRPr="00665429">
              <w:rPr>
                <w:rFonts w:ascii="Times" w:hAnsi="Times"/>
                <w:bCs/>
                <w:sz w:val="20"/>
                <w:szCs w:val="24"/>
                <w:lang w:eastAsia="zh-CN"/>
              </w:rPr>
              <w:t>–N) resources/resource sets are indicated with a state “out of range”</w:t>
            </w:r>
          </w:p>
          <w:p w14:paraId="2629F2E3" w14:textId="77777777" w:rsidR="00665429" w:rsidRPr="00665429" w:rsidRDefault="00665429" w:rsidP="002C1569">
            <w:pPr>
              <w:numPr>
                <w:ilvl w:val="0"/>
                <w:numId w:val="58"/>
              </w:numPr>
              <w:snapToGrid w:val="0"/>
              <w:rPr>
                <w:rFonts w:ascii="Times" w:eastAsia="Batang" w:hAnsi="Times"/>
                <w:bCs/>
                <w:sz w:val="20"/>
                <w:szCs w:val="24"/>
                <w:lang w:eastAsia="zh-CN"/>
              </w:rPr>
            </w:pPr>
            <w:r w:rsidRPr="00665429">
              <w:rPr>
                <w:rFonts w:ascii="Times" w:eastAsia="Batang" w:hAnsi="Times"/>
                <w:bCs/>
                <w:sz w:val="20"/>
                <w:szCs w:val="24"/>
                <w:lang w:eastAsia="zh-CN"/>
              </w:rPr>
              <w:t>FFS: Detailed UCI design</w:t>
            </w:r>
          </w:p>
          <w:p w14:paraId="3257BB6B" w14:textId="77777777" w:rsidR="00665429" w:rsidRPr="00665429" w:rsidRDefault="00665429" w:rsidP="002C1569">
            <w:pPr>
              <w:numPr>
                <w:ilvl w:val="0"/>
                <w:numId w:val="58"/>
              </w:numPr>
              <w:snapToGrid w:val="0"/>
              <w:rPr>
                <w:rFonts w:ascii="Times" w:eastAsia="Batang" w:hAnsi="Times"/>
                <w:bCs/>
                <w:sz w:val="20"/>
                <w:szCs w:val="24"/>
                <w:lang w:eastAsia="zh-CN"/>
              </w:rPr>
            </w:pPr>
            <w:r w:rsidRPr="00665429">
              <w:rPr>
                <w:rFonts w:ascii="Times" w:eastAsia="Batang" w:hAnsi="Times"/>
                <w:bCs/>
                <w:sz w:val="20"/>
                <w:szCs w:val="24"/>
                <w:lang w:eastAsia="zh-CN"/>
              </w:rPr>
              <w:t>FFS: The need for a new QCL assumption</w:t>
            </w:r>
          </w:p>
          <w:p w14:paraId="3BC4A3B8" w14:textId="624DEE72" w:rsidR="00665429" w:rsidRPr="00665429" w:rsidRDefault="00665429" w:rsidP="002C1569">
            <w:pPr>
              <w:numPr>
                <w:ilvl w:val="0"/>
                <w:numId w:val="58"/>
              </w:numPr>
              <w:snapToGrid w:val="0"/>
              <w:spacing w:after="160" w:line="254" w:lineRule="auto"/>
              <w:rPr>
                <w:rFonts w:ascii="Times" w:eastAsia="DengXian" w:hAnsi="Times"/>
                <w:bCs/>
                <w:sz w:val="20"/>
                <w:szCs w:val="24"/>
                <w:lang w:val="en-CA" w:eastAsia="zh-CN"/>
              </w:rPr>
            </w:pPr>
            <w:r w:rsidRPr="00665429">
              <w:rPr>
                <w:rFonts w:ascii="Times" w:eastAsia="DengXian" w:hAnsi="Times" w:hint="eastAsia"/>
                <w:bCs/>
                <w:sz w:val="20"/>
                <w:szCs w:val="24"/>
                <w:highlight w:val="yellow"/>
                <w:lang w:val="en-CA" w:eastAsia="zh-CN"/>
              </w:rPr>
              <w:lastRenderedPageBreak/>
              <w:t>F</w:t>
            </w:r>
            <w:r w:rsidRPr="00665429">
              <w:rPr>
                <w:rFonts w:ascii="Times" w:eastAsia="DengXian" w:hAnsi="Times"/>
                <w:bCs/>
                <w:sz w:val="20"/>
                <w:szCs w:val="24"/>
                <w:highlight w:val="yellow"/>
                <w:lang w:val="en-CA" w:eastAsia="zh-CN"/>
              </w:rPr>
              <w:t xml:space="preserve">FS the unit of </w:t>
            </w:r>
            <w:r w:rsidRPr="00665429">
              <w:rPr>
                <w:rFonts w:ascii="Times" w:eastAsia="Calibri" w:hAnsi="Times"/>
                <w:sz w:val="20"/>
                <w:szCs w:val="24"/>
                <w:highlight w:val="yellow"/>
                <w:lang w:eastAsia="x-none"/>
              </w:rPr>
              <w:t>A</w:t>
            </w:r>
            <w:r w:rsidRPr="00665429">
              <w:rPr>
                <w:rFonts w:ascii="Times" w:eastAsia="Calibri" w:hAnsi="Times"/>
                <w:sz w:val="20"/>
                <w:szCs w:val="24"/>
                <w:highlight w:val="yellow"/>
                <w:vertAlign w:val="subscript"/>
                <w:lang w:eastAsia="x-none"/>
              </w:rPr>
              <w:t>FO</w:t>
            </w:r>
            <w:r w:rsidRPr="00665429">
              <w:rPr>
                <w:rFonts w:ascii="Times" w:eastAsia="DengXian" w:hAnsi="Times"/>
                <w:bCs/>
                <w:sz w:val="20"/>
                <w:szCs w:val="24"/>
                <w:highlight w:val="yellow"/>
                <w:lang w:val="en-CA" w:eastAsia="zh-CN"/>
              </w:rPr>
              <w:t xml:space="preserve">: e.g. absolute (e.g. in Hz) or relative (e.g. in ppm/ppb relative to carrier frequency, or </w:t>
            </w:r>
            <w:r w:rsidRPr="00665429">
              <w:rPr>
                <w:rFonts w:ascii="Times" w:eastAsia="DengXian" w:hAnsi="Times"/>
                <w:bCs/>
                <w:color w:val="FF0000"/>
                <w:sz w:val="20"/>
                <w:szCs w:val="24"/>
                <w:highlight w:val="yellow"/>
                <w:lang w:val="en-CA" w:eastAsia="zh-CN"/>
              </w:rPr>
              <w:t>fraction of SCS</w:t>
            </w:r>
            <w:r w:rsidRPr="00665429">
              <w:rPr>
                <w:rFonts w:ascii="Times" w:eastAsia="DengXian" w:hAnsi="Times"/>
                <w:bCs/>
                <w:sz w:val="20"/>
                <w:szCs w:val="24"/>
                <w:highlight w:val="yellow"/>
                <w:lang w:val="en-CA" w:eastAsia="zh-CN"/>
              </w:rPr>
              <w:t>), dependence on RS configuration</w:t>
            </w:r>
            <w:r w:rsidRPr="00665429">
              <w:rPr>
                <w:rFonts w:ascii="Times" w:eastAsia="DengXian" w:hAnsi="Times"/>
                <w:bCs/>
                <w:sz w:val="20"/>
                <w:szCs w:val="24"/>
                <w:lang w:val="en-CA" w:eastAsia="zh-CN"/>
              </w:rPr>
              <w:t xml:space="preserve"> </w:t>
            </w:r>
          </w:p>
        </w:tc>
      </w:tr>
    </w:tbl>
    <w:p w14:paraId="3F0C0B20" w14:textId="77777777" w:rsidR="00665429" w:rsidRDefault="00665429" w:rsidP="00FB31EA">
      <w:pPr>
        <w:rPr>
          <w:lang w:eastAsia="ko-KR"/>
        </w:rPr>
      </w:pPr>
    </w:p>
    <w:p w14:paraId="556D7A42" w14:textId="7E1DD167" w:rsidR="009F647E" w:rsidRDefault="00621B19" w:rsidP="0081496F">
      <w:pPr>
        <w:jc w:val="both"/>
        <w:rPr>
          <w:sz w:val="20"/>
          <w:lang w:val="en-US" w:eastAsia="ko-KR"/>
        </w:rPr>
      </w:pPr>
      <w:r>
        <w:rPr>
          <w:sz w:val="20"/>
          <w:lang w:val="en-US" w:eastAsia="ko-KR"/>
        </w:rPr>
        <w:t>Unlike delay offset reporting, FO can be sel</w:t>
      </w:r>
      <w:r w:rsidR="008C6E11">
        <w:rPr>
          <w:sz w:val="20"/>
          <w:lang w:val="en-US" w:eastAsia="ko-KR"/>
        </w:rPr>
        <w:t>ec</w:t>
      </w:r>
      <w:r>
        <w:rPr>
          <w:sz w:val="20"/>
          <w:lang w:val="en-US" w:eastAsia="ko-KR"/>
        </w:rPr>
        <w:t>ted as the nea</w:t>
      </w:r>
      <w:r w:rsidR="008C6E11">
        <w:rPr>
          <w:sz w:val="20"/>
          <w:lang w:val="en-US" w:eastAsia="ko-KR"/>
        </w:rPr>
        <w:t xml:space="preserve">rest value of a quantization alphabet set in implementation. In this case, an interval concept for FO reporting is unnecessary in our view. </w:t>
      </w:r>
      <w:r w:rsidR="007F2BD3">
        <w:rPr>
          <w:sz w:val="20"/>
          <w:lang w:val="en-US" w:eastAsia="ko-KR"/>
        </w:rPr>
        <w:t>Also,</w:t>
      </w:r>
      <w:r w:rsidR="00C91205">
        <w:rPr>
          <w:sz w:val="20"/>
          <w:lang w:val="en-US" w:eastAsia="ko-KR"/>
        </w:rPr>
        <w:t xml:space="preserve"> we do not think a negative range is needed since it can be handled by </w:t>
      </w:r>
      <w:proofErr w:type="spellStart"/>
      <w:r w:rsidR="00C91205">
        <w:rPr>
          <w:sz w:val="20"/>
          <w:lang w:val="en-US" w:eastAsia="ko-KR"/>
        </w:rPr>
        <w:t>nref</w:t>
      </w:r>
      <w:proofErr w:type="spellEnd"/>
      <w:r w:rsidR="00C91205">
        <w:rPr>
          <w:sz w:val="20"/>
          <w:lang w:val="en-US" w:eastAsia="ko-KR"/>
        </w:rPr>
        <w:t xml:space="preserve"> selection from UE.</w:t>
      </w:r>
    </w:p>
    <w:p w14:paraId="6A76462C" w14:textId="77777777" w:rsidR="008C6E11" w:rsidRDefault="008C6E11" w:rsidP="0081496F">
      <w:pPr>
        <w:jc w:val="both"/>
        <w:rPr>
          <w:sz w:val="20"/>
          <w:lang w:val="en-US" w:eastAsia="ko-KR"/>
        </w:rPr>
      </w:pPr>
    </w:p>
    <w:p w14:paraId="61196D86" w14:textId="5D4A85FB" w:rsidR="008C6E11" w:rsidRDefault="008C6E11" w:rsidP="0081496F">
      <w:pPr>
        <w:jc w:val="both"/>
        <w:rPr>
          <w:sz w:val="20"/>
          <w:lang w:val="en-US" w:eastAsia="ko-KR"/>
        </w:rPr>
      </w:pPr>
      <w:r>
        <w:rPr>
          <w:sz w:val="20"/>
          <w:lang w:val="en-US" w:eastAsia="ko-KR"/>
        </w:rPr>
        <w:t xml:space="preserve">For the unit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the max range value of frequency error </w:t>
      </w:r>
      <w:r w:rsidR="007F2BD3">
        <w:rPr>
          <w:sz w:val="20"/>
          <w:lang w:val="en-US" w:eastAsia="ko-KR"/>
        </w:rPr>
        <w:t xml:space="preserve">(i.e., </w:t>
      </w:r>
      <m:oMath>
        <m:r>
          <m:rPr>
            <m:sty m:val="p"/>
          </m:rPr>
          <w:rPr>
            <w:rFonts w:ascii="Cambria Math" w:hAnsi="Cambria Math"/>
            <w:sz w:val="20"/>
            <w:lang w:val="en-US" w:eastAsia="ko-KR"/>
          </w:rPr>
          <m:t>±</m:t>
        </m:r>
      </m:oMath>
      <w:r w:rsidR="007F2BD3">
        <w:rPr>
          <w:sz w:val="20"/>
          <w:lang w:val="en-US" w:eastAsia="ko-KR"/>
        </w:rPr>
        <w:t xml:space="preserve">0.05ppm, </w:t>
      </w:r>
      <m:oMath>
        <m:r>
          <m:rPr>
            <m:sty m:val="p"/>
          </m:rPr>
          <w:rPr>
            <w:rFonts w:ascii="Cambria Math" w:hAnsi="Cambria Math"/>
            <w:sz w:val="20"/>
            <w:lang w:val="en-US" w:eastAsia="ko-KR"/>
          </w:rPr>
          <m:t>±</m:t>
        </m:r>
      </m:oMath>
      <w:r w:rsidR="007F2BD3">
        <w:rPr>
          <w:sz w:val="20"/>
          <w:lang w:val="en-US" w:eastAsia="ko-KR"/>
        </w:rPr>
        <w:t xml:space="preserve">0.1ppm) </w:t>
      </w:r>
      <w:r>
        <w:rPr>
          <w:sz w:val="20"/>
          <w:lang w:val="en-US" w:eastAsia="ko-KR"/>
        </w:rPr>
        <w:t>specified in RAN4 is defined in ppm level relative to carrier frequency</w:t>
      </w:r>
      <w:r w:rsidR="007F2BD3">
        <w:rPr>
          <w:sz w:val="20"/>
          <w:lang w:val="en-US" w:eastAsia="ko-KR"/>
        </w:rPr>
        <w:t xml:space="preserve">. In our view, a dynamic range of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 xml:space="preserve"> should cover at least the max range value of frequency error defined in RAN4, and thus we propose to include at least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 xml:space="preserve">=0.1ppm as candidate value for </w:t>
      </w:r>
      <w:r w:rsidR="007F2BD3" w:rsidRPr="00665429">
        <w:rPr>
          <w:rFonts w:ascii="Times" w:eastAsia="Calibri" w:hAnsi="Times"/>
          <w:sz w:val="20"/>
          <w:szCs w:val="24"/>
          <w:lang w:eastAsia="x-none"/>
        </w:rPr>
        <w:t>A</w:t>
      </w:r>
      <w:r w:rsidR="007F2BD3" w:rsidRPr="00665429">
        <w:rPr>
          <w:rFonts w:ascii="Times" w:eastAsia="Calibri" w:hAnsi="Times"/>
          <w:sz w:val="20"/>
          <w:szCs w:val="24"/>
          <w:vertAlign w:val="subscript"/>
          <w:lang w:eastAsia="x-none"/>
        </w:rPr>
        <w:t>FO</w:t>
      </w:r>
      <w:r w:rsidR="007F2BD3">
        <w:rPr>
          <w:sz w:val="20"/>
          <w:lang w:val="en-US" w:eastAsia="ko-KR"/>
        </w:rPr>
        <w:t>.</w:t>
      </w:r>
    </w:p>
    <w:p w14:paraId="77F4AD4D" w14:textId="0F02E7A5" w:rsidR="008C6E11" w:rsidRDefault="008C6E11" w:rsidP="0081496F">
      <w:pPr>
        <w:jc w:val="both"/>
        <w:rPr>
          <w:sz w:val="20"/>
          <w:lang w:val="en-US" w:eastAsia="ko-KR"/>
        </w:rPr>
      </w:pPr>
      <w:r>
        <w:rPr>
          <w:sz w:val="20"/>
          <w:lang w:val="en-US" w:eastAsia="ko-KR"/>
        </w:rPr>
        <w:t xml:space="preserve"> </w:t>
      </w:r>
    </w:p>
    <w:p w14:paraId="7D7D6946" w14:textId="58BF5758" w:rsidR="007F2BD3" w:rsidRDefault="007F2BD3" w:rsidP="0081496F">
      <w:pPr>
        <w:jc w:val="both"/>
        <w:rPr>
          <w:sz w:val="20"/>
          <w:lang w:val="en-US" w:eastAsia="ko-KR"/>
        </w:rPr>
      </w:pPr>
    </w:p>
    <w:p w14:paraId="2C0A13C9" w14:textId="11E0F18F" w:rsidR="007F2BD3" w:rsidRDefault="007F2BD3" w:rsidP="007F2BD3">
      <w:pPr>
        <w:jc w:val="both"/>
        <w:rPr>
          <w:i/>
          <w:sz w:val="20"/>
          <w:lang w:val="en-US" w:eastAsia="ko-KR"/>
        </w:rPr>
      </w:pPr>
      <w:r w:rsidRPr="000C07F9">
        <w:rPr>
          <w:b/>
          <w:i/>
          <w:sz w:val="20"/>
          <w:lang w:val="en-US" w:eastAsia="ko-KR"/>
        </w:rPr>
        <w:t xml:space="preserve">Proposal </w:t>
      </w:r>
      <w:r>
        <w:rPr>
          <w:b/>
          <w:i/>
          <w:sz w:val="20"/>
          <w:lang w:val="en-US" w:eastAsia="ko-KR"/>
        </w:rPr>
        <w:t>11</w:t>
      </w:r>
      <w:r w:rsidRPr="000C07F9">
        <w:rPr>
          <w:i/>
          <w:sz w:val="20"/>
          <w:lang w:val="en-US" w:eastAsia="ko-KR"/>
        </w:rPr>
        <w:t>:</w:t>
      </w:r>
      <w:r>
        <w:rPr>
          <w:i/>
          <w:sz w:val="20"/>
          <w:lang w:val="en-US" w:eastAsia="ko-KR"/>
        </w:rPr>
        <w:t xml:space="preserve"> </w:t>
      </w:r>
      <w:r w:rsidRPr="00621B19">
        <w:rPr>
          <w:i/>
          <w:sz w:val="20"/>
          <w:lang w:val="en-US" w:eastAsia="ko-KR"/>
        </w:rPr>
        <w:t>support Alt1 (</w:t>
      </w:r>
      <w:r w:rsidR="00C91205" w:rsidRPr="00621B19">
        <w:rPr>
          <w:i/>
          <w:sz w:val="20"/>
          <w:lang w:val="en-US" w:eastAsia="ko-KR"/>
        </w:rPr>
        <w:t>i.e.,</w:t>
      </w:r>
      <w:r w:rsidR="00C91205">
        <w:rPr>
          <w:i/>
          <w:sz w:val="20"/>
          <w:lang w:val="en-US" w:eastAsia="ko-KR"/>
        </w:rPr>
        <w:t xml:space="preserve"> quantized</w:t>
      </w:r>
      <w:r>
        <w:rPr>
          <w:i/>
          <w:sz w:val="20"/>
          <w:lang w:val="en-US" w:eastAsia="ko-KR"/>
        </w:rPr>
        <w:t xml:space="preserve"> value</w:t>
      </w:r>
      <w:r w:rsidRPr="00621B19">
        <w:rPr>
          <w:i/>
          <w:sz w:val="20"/>
          <w:lang w:val="en-US" w:eastAsia="ko-KR"/>
        </w:rPr>
        <w:t>)</w:t>
      </w:r>
      <w:r>
        <w:rPr>
          <w:i/>
          <w:sz w:val="20"/>
          <w:lang w:val="en-US" w:eastAsia="ko-KR"/>
        </w:rPr>
        <w:t xml:space="preserve"> and range from 0 to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r w:rsidRPr="00621B19">
        <w:rPr>
          <w:i/>
          <w:sz w:val="20"/>
          <w:lang w:val="en-US" w:eastAsia="ko-KR"/>
        </w:rPr>
        <w:t xml:space="preserve"> and</w:t>
      </w:r>
      <w:r>
        <w:rPr>
          <w:i/>
          <w:sz w:val="20"/>
          <w:lang w:val="en-US" w:eastAsia="ko-KR"/>
        </w:rPr>
        <w:t xml:space="preserve"> support</w:t>
      </w:r>
      <w:r w:rsidRPr="00621B19">
        <w:rPr>
          <w:i/>
          <w:sz w:val="20"/>
          <w:lang w:val="en-US" w:eastAsia="ko-KR"/>
        </w:rPr>
        <w:t xml:space="preserve"> at least to include </w:t>
      </w:r>
      <w:r w:rsidRPr="00C91205">
        <w:rPr>
          <w:i/>
          <w:sz w:val="20"/>
          <w:lang w:val="en-US" w:eastAsia="ko-KR"/>
        </w:rPr>
        <w:t>A</w:t>
      </w:r>
      <w:r w:rsidRPr="00C91205">
        <w:rPr>
          <w:i/>
          <w:sz w:val="20"/>
          <w:vertAlign w:val="subscript"/>
          <w:lang w:val="en-US" w:eastAsia="ko-KR"/>
        </w:rPr>
        <w:t>FO</w:t>
      </w:r>
      <w:r w:rsidRPr="00C91205">
        <w:rPr>
          <w:i/>
          <w:sz w:val="20"/>
          <w:lang w:val="en-US" w:eastAsia="ko-KR"/>
        </w:rPr>
        <w:t>=0.1ppm</w:t>
      </w:r>
      <w:r w:rsidRPr="00621B19">
        <w:rPr>
          <w:i/>
          <w:sz w:val="20"/>
          <w:lang w:val="en-US" w:eastAsia="ko-KR"/>
        </w:rPr>
        <w:t xml:space="preserve"> </w:t>
      </w:r>
      <w:r>
        <w:rPr>
          <w:i/>
          <w:sz w:val="20"/>
          <w:lang w:val="en-US" w:eastAsia="ko-KR"/>
        </w:rPr>
        <w:t>in</w:t>
      </w:r>
      <w:r w:rsidRPr="00621B19">
        <w:rPr>
          <w:i/>
          <w:sz w:val="20"/>
          <w:lang w:val="en-US" w:eastAsia="ko-KR"/>
        </w:rPr>
        <w:t xml:space="preserve"> candidate </w:t>
      </w:r>
      <w:r>
        <w:rPr>
          <w:i/>
          <w:sz w:val="20"/>
          <w:lang w:val="en-US" w:eastAsia="ko-KR"/>
        </w:rPr>
        <w:t>value</w:t>
      </w:r>
      <w:r w:rsidRPr="00621B19">
        <w:rPr>
          <w:i/>
          <w:sz w:val="20"/>
          <w:lang w:val="en-US" w:eastAsia="ko-KR"/>
        </w:rPr>
        <w:t xml:space="preserve"> on A</w:t>
      </w:r>
      <w:r>
        <w:rPr>
          <w:i/>
          <w:sz w:val="20"/>
          <w:vertAlign w:val="subscript"/>
          <w:lang w:val="en-US" w:eastAsia="ko-KR"/>
        </w:rPr>
        <w:t>FO</w:t>
      </w:r>
      <w:r>
        <w:rPr>
          <w:i/>
          <w:sz w:val="20"/>
          <w:lang w:val="en-US" w:eastAsia="ko-KR"/>
        </w:rPr>
        <w:t>.</w:t>
      </w:r>
      <w:r w:rsidR="00C91205">
        <w:rPr>
          <w:i/>
          <w:sz w:val="20"/>
          <w:lang w:val="en-US" w:eastAsia="ko-KR"/>
        </w:rPr>
        <w:t xml:space="preserve"> Also, </w:t>
      </w:r>
      <w:r w:rsidR="00491E84">
        <w:rPr>
          <w:i/>
          <w:sz w:val="20"/>
          <w:lang w:val="en-US" w:eastAsia="ko-KR"/>
        </w:rPr>
        <w:t xml:space="preserve">support </w:t>
      </w:r>
      <w:r w:rsidR="00C91205">
        <w:rPr>
          <w:i/>
          <w:sz w:val="20"/>
          <w:lang w:val="en-US" w:eastAsia="ko-KR"/>
        </w:rPr>
        <w:t xml:space="preserve">ppm for the unit of </w:t>
      </w:r>
      <w:r w:rsidR="00C91205" w:rsidRPr="00665429">
        <w:rPr>
          <w:rFonts w:ascii="Times" w:eastAsia="Calibri" w:hAnsi="Times"/>
          <w:i/>
          <w:sz w:val="20"/>
          <w:szCs w:val="24"/>
          <w:lang w:eastAsia="x-none"/>
        </w:rPr>
        <w:t>A</w:t>
      </w:r>
      <w:r w:rsidR="00C91205" w:rsidRPr="00665429">
        <w:rPr>
          <w:rFonts w:ascii="Times" w:eastAsia="Calibri" w:hAnsi="Times"/>
          <w:i/>
          <w:sz w:val="20"/>
          <w:szCs w:val="24"/>
          <w:vertAlign w:val="subscript"/>
          <w:lang w:eastAsia="x-none"/>
        </w:rPr>
        <w:t>FO</w:t>
      </w:r>
      <w:r w:rsidR="00C91205">
        <w:rPr>
          <w:i/>
          <w:sz w:val="20"/>
          <w:lang w:val="en-US" w:eastAsia="ko-KR"/>
        </w:rPr>
        <w:t>.</w:t>
      </w:r>
    </w:p>
    <w:p w14:paraId="3F86A8E4" w14:textId="77777777" w:rsidR="007F2BD3" w:rsidRDefault="007F2BD3" w:rsidP="0081496F">
      <w:pPr>
        <w:jc w:val="both"/>
        <w:rPr>
          <w:sz w:val="20"/>
          <w:lang w:val="en-US" w:eastAsia="ko-KR"/>
        </w:rPr>
      </w:pPr>
    </w:p>
    <w:p w14:paraId="1C9C3102" w14:textId="77777777" w:rsidR="0081496F" w:rsidRPr="0081496F" w:rsidRDefault="0081496F" w:rsidP="00FB31EA">
      <w:pPr>
        <w:rPr>
          <w:lang w:val="en-US" w:eastAsia="ko-KR"/>
        </w:rPr>
      </w:pPr>
    </w:p>
    <w:p w14:paraId="609B0B1B" w14:textId="501BDEA2" w:rsidR="00FB31EA" w:rsidRPr="00FB31EA" w:rsidRDefault="00FB31EA" w:rsidP="00FB31EA">
      <w:pPr>
        <w:pStyle w:val="ListParagraph"/>
        <w:numPr>
          <w:ilvl w:val="2"/>
          <w:numId w:val="2"/>
        </w:numPr>
        <w:ind w:leftChars="0" w:left="720"/>
        <w:rPr>
          <w:lang w:eastAsia="ko-KR"/>
        </w:rPr>
      </w:pPr>
      <w:r>
        <w:rPr>
          <w:lang w:eastAsia="ko-KR"/>
        </w:rPr>
        <w:t xml:space="preserve">Topic 15: </w:t>
      </w:r>
      <w:r>
        <w:rPr>
          <w:lang w:val="en-US" w:eastAsia="ko-KR"/>
        </w:rPr>
        <w:t>Phase reporting support</w:t>
      </w:r>
    </w:p>
    <w:p w14:paraId="40CBAC3A" w14:textId="7777777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5633B658" w14:textId="77777777" w:rsidTr="0029672B">
        <w:tc>
          <w:tcPr>
            <w:tcW w:w="9629" w:type="dxa"/>
          </w:tcPr>
          <w:p w14:paraId="18E7402A" w14:textId="77777777" w:rsidR="0029672B" w:rsidRPr="00445DB3" w:rsidRDefault="0029672B" w:rsidP="0029672B">
            <w:pPr>
              <w:snapToGrid w:val="0"/>
              <w:rPr>
                <w:rFonts w:ascii="Times" w:eastAsia="DengXian" w:hAnsi="Times"/>
                <w:sz w:val="20"/>
                <w:lang w:eastAsia="zh-CN"/>
              </w:rPr>
            </w:pPr>
            <w:bookmarkStart w:id="14" w:name="_Hlk162562165"/>
            <w:r w:rsidRPr="00445DB3">
              <w:rPr>
                <w:rFonts w:ascii="Times" w:eastAsia="Batang" w:hAnsi="Times"/>
                <w:b/>
                <w:bCs/>
                <w:sz w:val="20"/>
                <w:u w:val="single"/>
                <w:lang w:val="en-CA" w:eastAsia="zh-CN"/>
              </w:rPr>
              <w:t>Proposal 3.E</w:t>
            </w:r>
            <w:r w:rsidRPr="00445DB3">
              <w:rPr>
                <w:rFonts w:ascii="Times" w:eastAsia="Batang" w:hAnsi="Times"/>
                <w:bCs/>
                <w:sz w:val="20"/>
                <w:lang w:val="en-CA" w:eastAsia="zh-CN"/>
              </w:rPr>
              <w:t xml:space="preserve">: </w:t>
            </w:r>
            <w:r w:rsidRPr="00445DB3">
              <w:rPr>
                <w:rFonts w:ascii="Times" w:eastAsia="Calibri" w:hAnsi="Times"/>
                <w:sz w:val="20"/>
              </w:rPr>
              <w:t>For the Rel-19 aperiodic standalone CJT calibration reporting, given the N</w:t>
            </w:r>
            <w:r w:rsidRPr="00445DB3">
              <w:rPr>
                <w:rFonts w:ascii="Times" w:eastAsia="Calibri" w:hAnsi="Times"/>
                <w:sz w:val="20"/>
                <w:vertAlign w:val="subscript"/>
              </w:rPr>
              <w:t>TRP</w:t>
            </w:r>
            <w:r w:rsidRPr="00445DB3">
              <w:rPr>
                <w:rFonts w:ascii="Times" w:eastAsia="Calibri" w:hAnsi="Times"/>
                <w:sz w:val="20"/>
              </w:rPr>
              <w:t xml:space="preserve"> configured NZP CSI-RS resources/resource sets and the selected N resources/resource sets, support reporting, in one CSI reporting instance, {</w:t>
            </w:r>
            <w:r w:rsidRPr="00445DB3">
              <w:rPr>
                <w:rFonts w:ascii="Symbol" w:eastAsia="Calibri" w:hAnsi="Symbol"/>
                <w:sz w:val="20"/>
              </w:rPr>
              <w:t></w:t>
            </w:r>
            <w:proofErr w:type="spellStart"/>
            <w:r w:rsidRPr="00445DB3">
              <w:rPr>
                <w:rFonts w:ascii="Times" w:eastAsia="Calibri" w:hAnsi="Times"/>
                <w:sz w:val="20"/>
                <w:vertAlign w:val="subscript"/>
              </w:rPr>
              <w:t>n,m</w:t>
            </w:r>
            <w:proofErr w:type="spellEnd"/>
            <w:r w:rsidRPr="00445DB3">
              <w:rPr>
                <w:rFonts w:ascii="Times" w:eastAsia="Calibri" w:hAnsi="Times"/>
                <w:sz w:val="20"/>
              </w:rPr>
              <w:t xml:space="preserve"> n=0, 1, …, N – 1, </w:t>
            </w:r>
            <w:proofErr w:type="spellStart"/>
            <w:r w:rsidRPr="00445DB3">
              <w:rPr>
                <w:rFonts w:ascii="Times" w:eastAsia="Calibri" w:hAnsi="Times"/>
                <w:sz w:val="20"/>
              </w:rPr>
              <w:t>n≠nref</w:t>
            </w:r>
            <w:proofErr w:type="spellEnd"/>
            <w:r w:rsidRPr="00445DB3">
              <w:rPr>
                <w:rFonts w:ascii="Times" w:eastAsia="Calibri" w:hAnsi="Times"/>
                <w:sz w:val="20"/>
              </w:rPr>
              <w:t xml:space="preserve">, </w:t>
            </w:r>
            <w:r w:rsidRPr="00445DB3">
              <w:rPr>
                <w:rFonts w:ascii="Times" w:eastAsia="DengXian" w:hAnsi="Times" w:hint="eastAsia"/>
                <w:sz w:val="20"/>
                <w:lang w:eastAsia="zh-CN"/>
              </w:rPr>
              <w:t>m=0,1,</w:t>
            </w:r>
            <w:r w:rsidRPr="00445DB3">
              <w:rPr>
                <w:rFonts w:ascii="Times" w:eastAsia="DengXian" w:hAnsi="Times"/>
                <w:sz w:val="20"/>
                <w:lang w:eastAsia="zh-CN"/>
              </w:rPr>
              <w:t>…</w:t>
            </w:r>
            <w:r w:rsidRPr="00445DB3">
              <w:rPr>
                <w:rFonts w:ascii="Times" w:eastAsia="DengXian" w:hAnsi="Times" w:hint="eastAsia"/>
                <w:sz w:val="20"/>
                <w:lang w:eastAsia="zh-CN"/>
              </w:rPr>
              <w:t>,M-1</w:t>
            </w:r>
            <w:r w:rsidRPr="00445DB3">
              <w:rPr>
                <w:rFonts w:ascii="Times" w:eastAsia="Calibri" w:hAnsi="Times"/>
                <w:sz w:val="20"/>
              </w:rPr>
              <w:t xml:space="preserve">}, where </w:t>
            </w:r>
            <w:r w:rsidRPr="00445DB3">
              <w:rPr>
                <w:rFonts w:ascii="Symbol" w:eastAsia="Calibri" w:hAnsi="Symbol"/>
                <w:sz w:val="20"/>
              </w:rPr>
              <w:t></w:t>
            </w:r>
            <w:proofErr w:type="spellStart"/>
            <w:r w:rsidRPr="00445DB3">
              <w:rPr>
                <w:rFonts w:ascii="Times" w:eastAsia="Calibri" w:hAnsi="Times"/>
                <w:sz w:val="20"/>
                <w:vertAlign w:val="subscript"/>
              </w:rPr>
              <w:t>n,m</w:t>
            </w:r>
            <w:proofErr w:type="spellEnd"/>
            <w:r w:rsidRPr="00445DB3">
              <w:rPr>
                <w:rFonts w:ascii="Times" w:eastAsia="Calibri" w:hAnsi="Times"/>
                <w:sz w:val="20"/>
              </w:rPr>
              <w:t xml:space="preserve"> denotes the measured phase offset between the n-</w:t>
            </w:r>
            <w:proofErr w:type="spellStart"/>
            <w:r w:rsidRPr="00445DB3">
              <w:rPr>
                <w:rFonts w:ascii="Times" w:eastAsia="Calibri" w:hAnsi="Times"/>
                <w:sz w:val="20"/>
              </w:rPr>
              <w:t>th</w:t>
            </w:r>
            <w:proofErr w:type="spellEnd"/>
            <w:r w:rsidRPr="00445DB3">
              <w:rPr>
                <w:rFonts w:ascii="Times" w:eastAsia="Calibri" w:hAnsi="Times"/>
                <w:sz w:val="20"/>
              </w:rPr>
              <w:t xml:space="preserve"> CSI-RS resource/resource set and the reference CSI-RS resource/resource set/ </w:t>
            </w:r>
            <w:proofErr w:type="spellStart"/>
            <w:r w:rsidRPr="00445DB3">
              <w:rPr>
                <w:rFonts w:ascii="Times" w:eastAsia="Calibri" w:hAnsi="Times"/>
                <w:sz w:val="20"/>
              </w:rPr>
              <w:t>nref</w:t>
            </w:r>
            <w:proofErr w:type="spellEnd"/>
            <w:r w:rsidRPr="00445DB3">
              <w:rPr>
                <w:rFonts w:ascii="Times" w:eastAsia="Calibri" w:hAnsi="Times"/>
                <w:sz w:val="20"/>
              </w:rPr>
              <w:t xml:space="preserve"> for the m-</w:t>
            </w:r>
            <w:proofErr w:type="spellStart"/>
            <w:r w:rsidRPr="00445DB3">
              <w:rPr>
                <w:rFonts w:ascii="Times" w:eastAsia="Calibri" w:hAnsi="Times"/>
                <w:sz w:val="20"/>
              </w:rPr>
              <w:t>th</w:t>
            </w:r>
            <w:proofErr w:type="spellEnd"/>
            <w:r w:rsidRPr="00445DB3">
              <w:rPr>
                <w:rFonts w:ascii="Times" w:eastAsia="Calibri" w:hAnsi="Times"/>
                <w:sz w:val="20"/>
              </w:rPr>
              <w:t xml:space="preserve"> frequency unit</w:t>
            </w:r>
            <w:r w:rsidRPr="00445DB3">
              <w:rPr>
                <w:rFonts w:ascii="Times" w:eastAsia="DengXian" w:hAnsi="Times" w:hint="eastAsia"/>
                <w:sz w:val="20"/>
                <w:lang w:eastAsia="zh-CN"/>
              </w:rPr>
              <w:t xml:space="preserve"> </w:t>
            </w:r>
          </w:p>
          <w:p w14:paraId="7A9537D6" w14:textId="77777777" w:rsidR="0029672B" w:rsidRPr="00445DB3" w:rsidRDefault="0029672B" w:rsidP="002C1569">
            <w:pPr>
              <w:numPr>
                <w:ilvl w:val="0"/>
                <w:numId w:val="59"/>
              </w:numPr>
              <w:snapToGrid w:val="0"/>
              <w:rPr>
                <w:rFonts w:ascii="Times" w:eastAsia="Calibri" w:hAnsi="Times"/>
                <w:sz w:val="20"/>
                <w:lang w:eastAsia="x-none"/>
              </w:rPr>
            </w:pPr>
            <w:r w:rsidRPr="00445DB3">
              <w:rPr>
                <w:rFonts w:ascii="Times" w:eastAsia="Calibri" w:hAnsi="Times"/>
                <w:sz w:val="20"/>
                <w:lang w:eastAsia="x-none"/>
              </w:rPr>
              <w:t>M=1 (i.e. wideband reporting) is supported</w:t>
            </w:r>
          </w:p>
          <w:p w14:paraId="498C0FDE" w14:textId="77777777" w:rsidR="0029672B" w:rsidRPr="00C91205" w:rsidRDefault="0029672B" w:rsidP="002C1569">
            <w:pPr>
              <w:numPr>
                <w:ilvl w:val="1"/>
                <w:numId w:val="59"/>
              </w:numPr>
              <w:snapToGrid w:val="0"/>
              <w:rPr>
                <w:rFonts w:ascii="Times" w:eastAsia="Calibri" w:hAnsi="Times"/>
                <w:sz w:val="20"/>
                <w:highlight w:val="yellow"/>
                <w:lang w:eastAsia="x-none"/>
              </w:rPr>
            </w:pPr>
            <w:r w:rsidRPr="00C91205">
              <w:rPr>
                <w:rFonts w:ascii="Times" w:eastAsia="DengXian" w:hAnsi="Times"/>
                <w:sz w:val="20"/>
                <w:highlight w:val="yellow"/>
                <w:lang w:eastAsia="zh-CN"/>
              </w:rPr>
              <w:t xml:space="preserve">FFS: whether M&gt;1 (sub-band reporting) is also supported depending on, e.g. the extend of DL/UL timing misalignment (cf. use case 3.3) </w:t>
            </w:r>
          </w:p>
          <w:p w14:paraId="1D498CB2" w14:textId="77777777" w:rsidR="0029672B" w:rsidRPr="00445DB3" w:rsidRDefault="0029672B" w:rsidP="002C1569">
            <w:pPr>
              <w:numPr>
                <w:ilvl w:val="0"/>
                <w:numId w:val="58"/>
              </w:numPr>
              <w:snapToGrid w:val="0"/>
              <w:rPr>
                <w:rFonts w:ascii="Times" w:eastAsia="Calibri" w:hAnsi="Times"/>
                <w:sz w:val="20"/>
                <w:lang w:eastAsia="x-none"/>
              </w:rPr>
            </w:pPr>
            <w:r w:rsidRPr="00445DB3">
              <w:rPr>
                <w:rFonts w:ascii="Times" w:eastAsia="Calibri" w:hAnsi="Times"/>
                <w:sz w:val="20"/>
                <w:lang w:eastAsia="x-none"/>
              </w:rPr>
              <w:t xml:space="preserve">The value </w:t>
            </w:r>
            <w:r w:rsidRPr="00445DB3">
              <w:rPr>
                <w:rFonts w:ascii="Symbol" w:eastAsia="Calibri" w:hAnsi="Symbol"/>
                <w:sz w:val="20"/>
                <w:lang w:eastAsia="x-none"/>
              </w:rPr>
              <w:t></w:t>
            </w:r>
            <w:proofErr w:type="spellStart"/>
            <w:proofErr w:type="gramStart"/>
            <w:r w:rsidRPr="00445DB3">
              <w:rPr>
                <w:rFonts w:ascii="Times" w:eastAsia="Calibri" w:hAnsi="Times"/>
                <w:sz w:val="20"/>
                <w:vertAlign w:val="subscript"/>
                <w:lang w:eastAsia="x-none"/>
              </w:rPr>
              <w:t>n,m</w:t>
            </w:r>
            <w:proofErr w:type="spellEnd"/>
            <w:proofErr w:type="gramEnd"/>
            <w:r w:rsidRPr="00445DB3">
              <w:rPr>
                <w:rFonts w:ascii="Times" w:eastAsia="Calibri" w:hAnsi="Times"/>
                <w:sz w:val="20"/>
                <w:lang w:eastAsia="x-none"/>
              </w:rPr>
              <w:t xml:space="preserve"> indicates a uniformly quantized phase between –A</w:t>
            </w:r>
            <w:r w:rsidRPr="00445DB3">
              <w:rPr>
                <w:rFonts w:ascii="Symbol" w:eastAsia="Calibri" w:hAnsi="Symbol"/>
                <w:sz w:val="20"/>
                <w:vertAlign w:val="subscript"/>
                <w:lang w:eastAsia="x-none"/>
              </w:rPr>
              <w:t></w:t>
            </w:r>
            <w:r w:rsidRPr="00445DB3">
              <w:rPr>
                <w:rFonts w:ascii="Times" w:eastAsia="Calibri" w:hAnsi="Times"/>
                <w:sz w:val="20"/>
                <w:lang w:eastAsia="x-none"/>
              </w:rPr>
              <w:t xml:space="preserve"> and 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r w:rsidRPr="00445DB3">
              <w:rPr>
                <w:rFonts w:ascii="Times" w:eastAsia="Batang" w:hAnsi="Times"/>
                <w:sz w:val="20"/>
                <w:lang w:eastAsia="zh-CN"/>
              </w:rPr>
              <w:t xml:space="preserve">, </w:t>
            </w:r>
            <w:r w:rsidRPr="00445DB3">
              <w:rPr>
                <w:rFonts w:ascii="Times" w:eastAsia="Batang" w:hAnsi="Times" w:hint="eastAsia"/>
                <w:sz w:val="20"/>
                <w:lang w:eastAsia="zh-CN"/>
              </w:rPr>
              <w:t>or 0</w:t>
            </w:r>
            <w:r w:rsidRPr="00445DB3">
              <w:rPr>
                <w:rFonts w:ascii="Times" w:eastAsia="Calibri" w:hAnsi="Times"/>
                <w:sz w:val="20"/>
                <w:lang w:eastAsia="x-none"/>
              </w:rPr>
              <w:t xml:space="preserve"> and 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p>
          <w:p w14:paraId="29A7425C" w14:textId="77777777" w:rsidR="0029672B" w:rsidRPr="00CF130B" w:rsidRDefault="0029672B" w:rsidP="002C1569">
            <w:pPr>
              <w:numPr>
                <w:ilvl w:val="1"/>
                <w:numId w:val="58"/>
              </w:numPr>
              <w:snapToGrid w:val="0"/>
              <w:rPr>
                <w:rFonts w:ascii="Times" w:eastAsia="Calibri" w:hAnsi="Times"/>
                <w:sz w:val="20"/>
                <w:highlight w:val="yellow"/>
                <w:lang w:eastAsia="x-none"/>
              </w:rPr>
            </w:pPr>
            <w:r w:rsidRPr="00CF130B">
              <w:rPr>
                <w:rFonts w:ascii="Times" w:eastAsia="Calibri" w:hAnsi="Times"/>
                <w:sz w:val="20"/>
                <w:highlight w:val="yellow"/>
                <w:lang w:eastAsia="x-none"/>
              </w:rPr>
              <w:t>FFS: supported quantization alphabet(s) (including A</w:t>
            </w:r>
            <w:r w:rsidRPr="00CF130B">
              <w:rPr>
                <w:rFonts w:ascii="Symbol" w:eastAsia="Calibri" w:hAnsi="Symbol"/>
                <w:sz w:val="20"/>
                <w:highlight w:val="yellow"/>
                <w:vertAlign w:val="subscript"/>
                <w:lang w:eastAsia="x-none"/>
              </w:rPr>
              <w:t></w:t>
            </w:r>
            <w:r w:rsidRPr="00CF130B">
              <w:rPr>
                <w:rFonts w:ascii="Times" w:eastAsia="Calibri" w:hAnsi="Times"/>
                <w:sz w:val="20"/>
                <w:highlight w:val="yellow"/>
                <w:lang w:eastAsia="x-none"/>
              </w:rPr>
              <w:t xml:space="preserve"> and resolution) for </w:t>
            </w:r>
            <w:r w:rsidRPr="00CF130B">
              <w:rPr>
                <w:rFonts w:ascii="Symbol" w:eastAsia="Calibri" w:hAnsi="Symbol"/>
                <w:sz w:val="20"/>
                <w:highlight w:val="yellow"/>
                <w:lang w:eastAsia="x-none"/>
              </w:rPr>
              <w:t></w:t>
            </w:r>
            <w:proofErr w:type="spellStart"/>
            <w:proofErr w:type="gramStart"/>
            <w:r w:rsidRPr="00CF130B">
              <w:rPr>
                <w:rFonts w:ascii="Times" w:eastAsia="Calibri" w:hAnsi="Times"/>
                <w:sz w:val="20"/>
                <w:highlight w:val="yellow"/>
                <w:vertAlign w:val="subscript"/>
                <w:lang w:eastAsia="x-none"/>
              </w:rPr>
              <w:t>n,m</w:t>
            </w:r>
            <w:proofErr w:type="spellEnd"/>
            <w:proofErr w:type="gramEnd"/>
            <w:r w:rsidRPr="00CF130B">
              <w:rPr>
                <w:rFonts w:ascii="Times" w:eastAsia="Calibri" w:hAnsi="Times"/>
                <w:sz w:val="20"/>
                <w:highlight w:val="yellow"/>
                <w:lang w:eastAsia="x-none"/>
              </w:rPr>
              <w:t xml:space="preserve"> </w:t>
            </w:r>
          </w:p>
          <w:p w14:paraId="6607D999" w14:textId="3B2E8B34" w:rsidR="0029672B" w:rsidRPr="00C91205" w:rsidRDefault="0029672B" w:rsidP="002C1569">
            <w:pPr>
              <w:numPr>
                <w:ilvl w:val="0"/>
                <w:numId w:val="58"/>
              </w:numPr>
              <w:snapToGrid w:val="0"/>
              <w:rPr>
                <w:rFonts w:ascii="Times" w:eastAsia="Batang" w:hAnsi="Times"/>
                <w:bCs/>
                <w:sz w:val="20"/>
                <w:lang w:val="en-CA" w:eastAsia="zh-CN"/>
              </w:rPr>
            </w:pPr>
            <w:r w:rsidRPr="00445DB3">
              <w:rPr>
                <w:rFonts w:ascii="Times" w:eastAsia="Batang" w:hAnsi="Times"/>
                <w:bCs/>
                <w:sz w:val="20"/>
                <w:lang w:eastAsia="zh-CN"/>
              </w:rPr>
              <w:t>FFS: Detailed UCI design</w:t>
            </w:r>
            <w:bookmarkEnd w:id="14"/>
          </w:p>
        </w:tc>
      </w:tr>
    </w:tbl>
    <w:p w14:paraId="6D9CD3F0" w14:textId="07C50F60" w:rsidR="009F647E" w:rsidRDefault="009F647E" w:rsidP="0081496F">
      <w:pPr>
        <w:jc w:val="both"/>
        <w:rPr>
          <w:sz w:val="20"/>
          <w:lang w:val="en-US" w:eastAsia="ko-KR"/>
        </w:rPr>
      </w:pPr>
    </w:p>
    <w:p w14:paraId="2DEB90D8" w14:textId="405F1F22" w:rsidR="0029672B" w:rsidRDefault="0029672B" w:rsidP="0081496F">
      <w:pPr>
        <w:jc w:val="both"/>
        <w:rPr>
          <w:sz w:val="20"/>
          <w:lang w:val="en-US" w:eastAsia="ko-KR"/>
        </w:rPr>
      </w:pPr>
    </w:p>
    <w:p w14:paraId="38F02A03" w14:textId="32CC920B" w:rsidR="0029672B" w:rsidRDefault="00C91205" w:rsidP="0029672B">
      <w:pPr>
        <w:jc w:val="both"/>
        <w:rPr>
          <w:rFonts w:eastAsia="DengXian"/>
          <w:bCs/>
          <w:sz w:val="20"/>
          <w:szCs w:val="18"/>
          <w:lang w:eastAsia="zh-CN"/>
        </w:rPr>
      </w:pPr>
      <w:r>
        <w:rPr>
          <w:rFonts w:eastAsia="DengXian"/>
          <w:bCs/>
          <w:sz w:val="20"/>
          <w:szCs w:val="18"/>
          <w:lang w:eastAsia="zh-CN"/>
        </w:rPr>
        <w:t>We s</w:t>
      </w:r>
      <w:r w:rsidR="0029672B" w:rsidRPr="00C91205">
        <w:rPr>
          <w:rFonts w:eastAsia="DengXian"/>
          <w:bCs/>
          <w:sz w:val="20"/>
          <w:szCs w:val="18"/>
          <w:lang w:eastAsia="zh-CN"/>
        </w:rPr>
        <w:t>upport</w:t>
      </w:r>
      <w:r>
        <w:rPr>
          <w:rFonts w:eastAsia="DengXian"/>
          <w:bCs/>
          <w:sz w:val="20"/>
          <w:szCs w:val="18"/>
          <w:lang w:eastAsia="zh-CN"/>
        </w:rPr>
        <w:t xml:space="preserve"> Proposal 3.E</w:t>
      </w:r>
      <w:r w:rsidR="0029672B" w:rsidRPr="00C91205">
        <w:rPr>
          <w:rFonts w:eastAsia="DengXian"/>
          <w:bCs/>
          <w:sz w:val="20"/>
          <w:szCs w:val="18"/>
          <w:lang w:eastAsia="zh-CN"/>
        </w:rPr>
        <w:t>.</w:t>
      </w:r>
      <w:r>
        <w:rPr>
          <w:rFonts w:eastAsia="DengXian"/>
          <w:bCs/>
          <w:sz w:val="20"/>
          <w:szCs w:val="18"/>
          <w:lang w:eastAsia="zh-CN"/>
        </w:rPr>
        <w:t xml:space="preserve"> In our view, </w:t>
      </w:r>
      <w:r w:rsidR="0029672B" w:rsidRPr="00C91205">
        <w:rPr>
          <w:rFonts w:eastAsia="DengXian"/>
          <w:bCs/>
          <w:sz w:val="20"/>
          <w:szCs w:val="18"/>
          <w:lang w:eastAsia="zh-CN"/>
        </w:rPr>
        <w:t>M=1 is enough under the agreed EVM and RAN4 spec definition on time misalignment</w:t>
      </w:r>
      <w:r>
        <w:rPr>
          <w:rFonts w:eastAsia="DengXian"/>
          <w:bCs/>
          <w:sz w:val="20"/>
          <w:szCs w:val="18"/>
          <w:lang w:eastAsia="zh-CN"/>
        </w:rPr>
        <w:t xml:space="preserve">, since 65ns time misalignment does not result in non-trivial phase drift across frequency domain. </w:t>
      </w:r>
    </w:p>
    <w:p w14:paraId="2BFA7024" w14:textId="41ACD418" w:rsidR="00C91205" w:rsidRDefault="00C91205" w:rsidP="0029672B">
      <w:pPr>
        <w:jc w:val="both"/>
        <w:rPr>
          <w:lang w:val="en-US" w:eastAsia="ko-KR"/>
        </w:rPr>
      </w:pPr>
    </w:p>
    <w:p w14:paraId="6CCE3D0D" w14:textId="410EC4E8" w:rsidR="00C91205" w:rsidRPr="00C91205" w:rsidRDefault="00C91205" w:rsidP="00C91205">
      <w:pPr>
        <w:jc w:val="both"/>
        <w:rPr>
          <w:sz w:val="20"/>
          <w:szCs w:val="18"/>
        </w:rPr>
      </w:pPr>
      <w:r>
        <w:rPr>
          <w:rFonts w:eastAsia="DengXian"/>
          <w:bCs/>
          <w:sz w:val="20"/>
          <w:szCs w:val="18"/>
          <w:lang w:eastAsia="zh-CN"/>
        </w:rPr>
        <w:t xml:space="preserve">Regarding the range of </w:t>
      </w:r>
      <w:r w:rsidRPr="00445DB3">
        <w:rPr>
          <w:rFonts w:ascii="Times" w:eastAsia="Calibri" w:hAnsi="Times"/>
          <w:sz w:val="20"/>
          <w:lang w:eastAsia="x-none"/>
        </w:rPr>
        <w:t>A</w:t>
      </w:r>
      <w:r w:rsidRPr="00445DB3">
        <w:rPr>
          <w:rFonts w:ascii="Symbol" w:eastAsia="Calibri" w:hAnsi="Symbol"/>
          <w:sz w:val="20"/>
          <w:vertAlign w:val="subscript"/>
          <w:lang w:eastAsia="x-none"/>
        </w:rPr>
        <w:t></w:t>
      </w:r>
      <w:r w:rsidRPr="00445DB3">
        <w:rPr>
          <w:rFonts w:ascii="Symbol" w:eastAsia="Batang" w:hAnsi="Symbol"/>
          <w:sz w:val="20"/>
          <w:vertAlign w:val="subscript"/>
          <w:lang w:eastAsia="zh-CN"/>
        </w:rPr>
        <w:t></w:t>
      </w:r>
      <w:r w:rsidRPr="00445DB3">
        <w:rPr>
          <w:rFonts w:ascii="Times" w:eastAsia="Batang" w:hAnsi="Times"/>
          <w:sz w:val="20"/>
          <w:lang w:eastAsia="zh-CN"/>
        </w:rPr>
        <w:t xml:space="preserve">, </w:t>
      </w:r>
      <w:r>
        <w:rPr>
          <w:rFonts w:ascii="Times" w:eastAsia="Batang" w:hAnsi="Times"/>
          <w:sz w:val="20"/>
          <w:lang w:eastAsia="zh-CN"/>
        </w:rPr>
        <w:t xml:space="preserve">to the best </w:t>
      </w:r>
      <w:r w:rsidR="007528E3">
        <w:rPr>
          <w:rFonts w:ascii="Times" w:eastAsia="Batang" w:hAnsi="Times"/>
          <w:sz w:val="20"/>
          <w:lang w:eastAsia="zh-CN"/>
        </w:rPr>
        <w:t xml:space="preserve">of our </w:t>
      </w:r>
      <w:r>
        <w:rPr>
          <w:rFonts w:ascii="Times" w:eastAsia="Batang" w:hAnsi="Times"/>
          <w:sz w:val="20"/>
          <w:lang w:eastAsia="zh-CN"/>
        </w:rPr>
        <w:t xml:space="preserve">knowledge, </w:t>
      </w:r>
      <w:r w:rsidR="007528E3">
        <w:rPr>
          <w:rFonts w:ascii="Times" w:eastAsia="Batang" w:hAnsi="Times"/>
          <w:sz w:val="20"/>
          <w:lang w:eastAsia="zh-CN"/>
        </w:rPr>
        <w:t>it is statistically unknown</w:t>
      </w:r>
      <w:r>
        <w:rPr>
          <w:rFonts w:ascii="Times" w:eastAsia="Batang" w:hAnsi="Times"/>
          <w:sz w:val="20"/>
          <w:lang w:eastAsia="zh-CN"/>
        </w:rPr>
        <w:t xml:space="preserve"> (since it can’t be measured) and safe to assume </w:t>
      </w:r>
      <w:r w:rsidR="007528E3">
        <w:rPr>
          <w:rFonts w:ascii="Times" w:eastAsia="Batang" w:hAnsi="Times"/>
          <w:sz w:val="20"/>
          <w:lang w:eastAsia="zh-CN"/>
        </w:rPr>
        <w:t xml:space="preserve">the whole space of phase value, i.e., </w:t>
      </w:r>
      <w:r>
        <w:rPr>
          <w:rFonts w:ascii="Times" w:eastAsia="Batang" w:hAnsi="Times"/>
          <w:sz w:val="20"/>
          <w:lang w:eastAsia="zh-CN"/>
        </w:rPr>
        <w:t>[0,2</w:t>
      </w:r>
      <w:r w:rsidRPr="00230B3B">
        <w:rPr>
          <w:rFonts w:ascii="Symbol" w:eastAsia="Batang" w:hAnsi="Symbol"/>
          <w:sz w:val="20"/>
          <w:lang w:eastAsia="zh-CN"/>
        </w:rPr>
        <w:t></w:t>
      </w:r>
      <w:r>
        <w:rPr>
          <w:rFonts w:ascii="Times" w:eastAsia="Batang" w:hAnsi="Times"/>
          <w:sz w:val="20"/>
          <w:lang w:eastAsia="zh-CN"/>
        </w:rPr>
        <w:t>]</w:t>
      </w:r>
      <w:r w:rsidR="007528E3">
        <w:rPr>
          <w:rFonts w:ascii="Times" w:eastAsia="Batang" w:hAnsi="Times"/>
          <w:sz w:val="20"/>
          <w:lang w:eastAsia="zh-CN"/>
        </w:rPr>
        <w:t xml:space="preserve"> for preventing any issue</w:t>
      </w:r>
      <w:r w:rsidR="007528E3">
        <w:rPr>
          <w:rFonts w:eastAsia="DengXian"/>
          <w:bCs/>
          <w:sz w:val="20"/>
          <w:szCs w:val="18"/>
          <w:lang w:eastAsia="zh-CN"/>
        </w:rPr>
        <w:t>.</w:t>
      </w:r>
      <w:r w:rsidR="003734DB">
        <w:rPr>
          <w:rFonts w:eastAsia="DengXian"/>
          <w:bCs/>
          <w:sz w:val="20"/>
          <w:szCs w:val="18"/>
          <w:lang w:eastAsia="zh-CN"/>
        </w:rPr>
        <w:t xml:space="preserve"> Under the assumption, our SLS results (Section </w:t>
      </w:r>
      <w:r w:rsidR="003734DB">
        <w:rPr>
          <w:rFonts w:eastAsia="DengXian"/>
          <w:bCs/>
          <w:sz w:val="20"/>
          <w:szCs w:val="18"/>
          <w:lang w:eastAsia="zh-CN"/>
        </w:rPr>
        <w:fldChar w:fldCharType="begin"/>
      </w:r>
      <w:r w:rsidR="003734DB">
        <w:rPr>
          <w:rFonts w:eastAsia="DengXian"/>
          <w:bCs/>
          <w:sz w:val="20"/>
          <w:szCs w:val="18"/>
          <w:lang w:eastAsia="zh-CN"/>
        </w:rPr>
        <w:instrText xml:space="preserve"> REF _Ref158833701 \r \h </w:instrText>
      </w:r>
      <w:r w:rsidR="003734DB">
        <w:rPr>
          <w:rFonts w:eastAsia="DengXian"/>
          <w:bCs/>
          <w:sz w:val="20"/>
          <w:szCs w:val="18"/>
          <w:lang w:eastAsia="zh-CN"/>
        </w:rPr>
      </w:r>
      <w:r w:rsidR="003734DB">
        <w:rPr>
          <w:rFonts w:eastAsia="DengXian"/>
          <w:bCs/>
          <w:sz w:val="20"/>
          <w:szCs w:val="18"/>
          <w:lang w:eastAsia="zh-CN"/>
        </w:rPr>
        <w:fldChar w:fldCharType="separate"/>
      </w:r>
      <w:r w:rsidR="00C55F94">
        <w:rPr>
          <w:rFonts w:eastAsia="DengXian"/>
          <w:bCs/>
          <w:sz w:val="20"/>
          <w:szCs w:val="18"/>
          <w:lang w:eastAsia="zh-CN"/>
        </w:rPr>
        <w:t>4.2</w:t>
      </w:r>
      <w:r w:rsidR="003734DB">
        <w:rPr>
          <w:rFonts w:eastAsia="DengXian"/>
          <w:bCs/>
          <w:sz w:val="20"/>
          <w:szCs w:val="18"/>
          <w:lang w:eastAsia="zh-CN"/>
        </w:rPr>
        <w:fldChar w:fldCharType="end"/>
      </w:r>
      <w:r w:rsidR="003734DB">
        <w:rPr>
          <w:rFonts w:eastAsia="DengXian"/>
          <w:bCs/>
          <w:sz w:val="20"/>
          <w:szCs w:val="18"/>
          <w:lang w:eastAsia="zh-CN"/>
        </w:rPr>
        <w:t xml:space="preserve">) show that 4-bit quantization is sufficient to nearly achieve the ideal calibration case. </w:t>
      </w:r>
    </w:p>
    <w:p w14:paraId="3644145E" w14:textId="77777777" w:rsidR="00C91205" w:rsidRPr="00C91205" w:rsidRDefault="00C91205" w:rsidP="0081496F">
      <w:pPr>
        <w:jc w:val="both"/>
        <w:rPr>
          <w:sz w:val="20"/>
          <w:lang w:eastAsia="ko-KR"/>
        </w:rPr>
      </w:pPr>
    </w:p>
    <w:p w14:paraId="17D2339B" w14:textId="76128EA2" w:rsidR="0029672B" w:rsidRDefault="0029672B" w:rsidP="0081496F">
      <w:pPr>
        <w:jc w:val="both"/>
        <w:rPr>
          <w:sz w:val="20"/>
          <w:lang w:val="en-US" w:eastAsia="ko-KR"/>
        </w:rPr>
      </w:pPr>
    </w:p>
    <w:p w14:paraId="40EF02D5" w14:textId="10780C64" w:rsidR="003734DB" w:rsidRDefault="003734DB" w:rsidP="003734DB">
      <w:pPr>
        <w:jc w:val="both"/>
        <w:rPr>
          <w:i/>
          <w:sz w:val="20"/>
          <w:lang w:val="en-US" w:eastAsia="ko-KR"/>
        </w:rPr>
      </w:pPr>
      <w:r w:rsidRPr="000C07F9">
        <w:rPr>
          <w:b/>
          <w:i/>
          <w:sz w:val="20"/>
          <w:lang w:val="en-US" w:eastAsia="ko-KR"/>
        </w:rPr>
        <w:t xml:space="preserve">Proposal </w:t>
      </w:r>
      <w:r>
        <w:rPr>
          <w:b/>
          <w:i/>
          <w:sz w:val="20"/>
          <w:lang w:val="en-US" w:eastAsia="ko-KR"/>
        </w:rPr>
        <w:t>12</w:t>
      </w:r>
      <w:r w:rsidRPr="000C07F9">
        <w:rPr>
          <w:i/>
          <w:sz w:val="20"/>
          <w:lang w:val="en-US" w:eastAsia="ko-KR"/>
        </w:rPr>
        <w:t>:</w:t>
      </w:r>
      <w:r>
        <w:rPr>
          <w:i/>
          <w:sz w:val="20"/>
          <w:lang w:val="en-US" w:eastAsia="ko-KR"/>
        </w:rPr>
        <w:t xml:space="preserve"> for phase offset reporting, </w:t>
      </w:r>
    </w:p>
    <w:p w14:paraId="43F20711" w14:textId="77777777" w:rsidR="003734DB" w:rsidRDefault="003734DB" w:rsidP="002C1569">
      <w:pPr>
        <w:pStyle w:val="ListParagraph"/>
        <w:numPr>
          <w:ilvl w:val="0"/>
          <w:numId w:val="59"/>
        </w:numPr>
        <w:ind w:leftChars="0"/>
        <w:jc w:val="both"/>
        <w:rPr>
          <w:i/>
          <w:sz w:val="20"/>
          <w:lang w:val="en-US" w:eastAsia="ko-KR"/>
        </w:rPr>
      </w:pPr>
      <w:r w:rsidRPr="003734DB">
        <w:rPr>
          <w:i/>
          <w:sz w:val="20"/>
          <w:lang w:val="en-US" w:eastAsia="ko-KR"/>
        </w:rPr>
        <w:t>support Proposal 3.E</w:t>
      </w:r>
      <w:r>
        <w:rPr>
          <w:i/>
          <w:sz w:val="20"/>
          <w:lang w:val="en-US" w:eastAsia="ko-KR"/>
        </w:rPr>
        <w:t>;</w:t>
      </w:r>
    </w:p>
    <w:p w14:paraId="341D6A0F" w14:textId="494F81AD" w:rsidR="00CF130B" w:rsidRDefault="00491E84" w:rsidP="002C1569">
      <w:pPr>
        <w:pStyle w:val="ListParagraph"/>
        <w:numPr>
          <w:ilvl w:val="0"/>
          <w:numId w:val="59"/>
        </w:numPr>
        <w:ind w:leftChars="0"/>
        <w:jc w:val="both"/>
        <w:rPr>
          <w:i/>
          <w:sz w:val="20"/>
          <w:lang w:val="en-US" w:eastAsia="ko-KR"/>
        </w:rPr>
      </w:pPr>
      <w:r>
        <w:rPr>
          <w:i/>
          <w:sz w:val="20"/>
          <w:lang w:val="en-US" w:eastAsia="ko-KR"/>
        </w:rPr>
        <w:t xml:space="preserve">support M=1 only – </w:t>
      </w:r>
      <w:r w:rsidR="00CF130B">
        <w:rPr>
          <w:i/>
          <w:sz w:val="20"/>
          <w:lang w:val="en-US" w:eastAsia="ko-KR"/>
        </w:rPr>
        <w:t>t</w:t>
      </w:r>
      <w:r w:rsidR="003734DB">
        <w:rPr>
          <w:i/>
          <w:sz w:val="20"/>
          <w:lang w:val="en-US" w:eastAsia="ko-KR"/>
        </w:rPr>
        <w:t>he extend of the time misalignment across TRPs need</w:t>
      </w:r>
      <w:r>
        <w:rPr>
          <w:i/>
          <w:sz w:val="20"/>
          <w:lang w:val="en-US" w:eastAsia="ko-KR"/>
        </w:rPr>
        <w:t>s</w:t>
      </w:r>
      <w:r w:rsidR="003734DB">
        <w:rPr>
          <w:i/>
          <w:sz w:val="20"/>
          <w:lang w:val="en-US" w:eastAsia="ko-KR"/>
        </w:rPr>
        <w:t xml:space="preserve"> to be</w:t>
      </w:r>
      <w:r w:rsidR="00CF130B">
        <w:rPr>
          <w:i/>
          <w:sz w:val="20"/>
          <w:lang w:val="en-US" w:eastAsia="ko-KR"/>
        </w:rPr>
        <w:t xml:space="preserve"> discussed/studied to justify the support of M&gt;1;</w:t>
      </w:r>
    </w:p>
    <w:p w14:paraId="0927FD53" w14:textId="0A0E4F29" w:rsidR="003734DB" w:rsidRPr="003734DB" w:rsidRDefault="00CF130B" w:rsidP="002C1569">
      <w:pPr>
        <w:pStyle w:val="ListParagraph"/>
        <w:numPr>
          <w:ilvl w:val="0"/>
          <w:numId w:val="59"/>
        </w:numPr>
        <w:ind w:leftChars="0"/>
        <w:jc w:val="both"/>
        <w:rPr>
          <w:i/>
          <w:sz w:val="20"/>
          <w:lang w:val="en-US" w:eastAsia="ko-KR"/>
        </w:rPr>
      </w:pPr>
      <w:r>
        <w:rPr>
          <w:i/>
          <w:sz w:val="20"/>
          <w:lang w:val="en-US" w:eastAsia="ko-KR"/>
        </w:rPr>
        <w:t>support only one dynamic r</w:t>
      </w:r>
      <w:r w:rsidR="003734DB" w:rsidRPr="003734DB">
        <w:rPr>
          <w:i/>
          <w:sz w:val="20"/>
          <w:lang w:val="en-US" w:eastAsia="ko-KR"/>
        </w:rPr>
        <w:t>ange</w:t>
      </w:r>
      <w:r>
        <w:rPr>
          <w:i/>
          <w:sz w:val="20"/>
          <w:lang w:val="en-US" w:eastAsia="ko-KR"/>
        </w:rPr>
        <w:t xml:space="preserve"> having the whole space of phase value, i.e.,</w:t>
      </w:r>
      <w:r w:rsidR="003734DB" w:rsidRPr="003734DB">
        <w:rPr>
          <w:i/>
          <w:sz w:val="20"/>
          <w:lang w:val="en-US" w:eastAsia="ko-KR"/>
        </w:rPr>
        <w:t xml:space="preserve"> </w:t>
      </w:r>
      <w:r>
        <w:rPr>
          <w:i/>
          <w:sz w:val="20"/>
          <w:lang w:val="en-US" w:eastAsia="ko-KR"/>
        </w:rPr>
        <w:t>[</w:t>
      </w:r>
      <w:r w:rsidR="003734DB" w:rsidRPr="003734DB">
        <w:rPr>
          <w:i/>
          <w:sz w:val="20"/>
          <w:lang w:val="en-US" w:eastAsia="ko-KR"/>
        </w:rPr>
        <w:t>0</w:t>
      </w:r>
      <w:r>
        <w:rPr>
          <w:i/>
          <w:sz w:val="20"/>
          <w:lang w:val="en-US" w:eastAsia="ko-KR"/>
        </w:rPr>
        <w:t>,</w:t>
      </w:r>
      <w:r>
        <w:rPr>
          <w:rFonts w:ascii="Times" w:eastAsia="Calibri" w:hAnsi="Times"/>
          <w:i/>
          <w:sz w:val="20"/>
          <w:szCs w:val="24"/>
          <w:lang w:eastAsia="x-none"/>
        </w:rPr>
        <w:t>2</w:t>
      </w:r>
      <w:r w:rsidRPr="00230B3B">
        <w:rPr>
          <w:rFonts w:ascii="Symbol" w:eastAsia="Calibri" w:hAnsi="Symbol"/>
          <w:i/>
          <w:sz w:val="20"/>
          <w:szCs w:val="24"/>
          <w:lang w:eastAsia="x-none"/>
        </w:rPr>
        <w:t></w:t>
      </w:r>
      <w:r>
        <w:rPr>
          <w:rFonts w:ascii="Times" w:eastAsia="Calibri" w:hAnsi="Times"/>
          <w:i/>
          <w:sz w:val="20"/>
          <w:szCs w:val="24"/>
          <w:lang w:eastAsia="x-none"/>
        </w:rPr>
        <w:t>]</w:t>
      </w:r>
      <w:r w:rsidR="003734DB" w:rsidRPr="003734DB">
        <w:rPr>
          <w:i/>
          <w:sz w:val="20"/>
          <w:lang w:val="en-US" w:eastAsia="ko-KR"/>
        </w:rPr>
        <w:t xml:space="preserve">, and support include </w:t>
      </w:r>
      <w:r>
        <w:rPr>
          <w:i/>
          <w:sz w:val="20"/>
          <w:lang w:val="en-US" w:eastAsia="ko-KR"/>
        </w:rPr>
        <w:t>4-bit quantization</w:t>
      </w:r>
    </w:p>
    <w:p w14:paraId="40F6C813" w14:textId="7C73B490" w:rsidR="0029672B" w:rsidRDefault="0029672B" w:rsidP="0081496F">
      <w:pPr>
        <w:jc w:val="both"/>
        <w:rPr>
          <w:sz w:val="20"/>
          <w:lang w:val="en-US" w:eastAsia="ko-KR"/>
        </w:rPr>
      </w:pPr>
    </w:p>
    <w:p w14:paraId="7B7896BE" w14:textId="77777777" w:rsidR="00E23E72" w:rsidRPr="00EE6B3D" w:rsidRDefault="00E23E72"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15" w:name="_Ref158833701"/>
      <w:r>
        <w:rPr>
          <w:lang w:val="en-US"/>
        </w:rPr>
        <w:t>Simulation results</w:t>
      </w:r>
      <w:bookmarkEnd w:id="15"/>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5B1C70FF" w14:textId="6BB0C5A1" w:rsidR="00825174" w:rsidRPr="00CF130B" w:rsidRDefault="00825174" w:rsidP="00825174">
      <w:pPr>
        <w:rPr>
          <w:i/>
          <w:sz w:val="20"/>
          <w:u w:val="single"/>
          <w:lang w:eastAsia="ko-KR"/>
        </w:rPr>
      </w:pPr>
      <w:r w:rsidRPr="00CF130B">
        <w:rPr>
          <w:i/>
          <w:sz w:val="20"/>
          <w:u w:val="single"/>
          <w:lang w:eastAsia="ko-KR"/>
        </w:rPr>
        <w:t xml:space="preserve">Evaluation </w:t>
      </w:r>
      <w:r w:rsidR="000D6EA9" w:rsidRPr="00CF130B">
        <w:rPr>
          <w:i/>
          <w:sz w:val="20"/>
          <w:u w:val="single"/>
          <w:lang w:eastAsia="ko-KR"/>
        </w:rPr>
        <w:t>3</w:t>
      </w:r>
      <w:r w:rsidRPr="00CF130B">
        <w:rPr>
          <w:i/>
          <w:sz w:val="20"/>
          <w:u w:val="single"/>
          <w:lang w:eastAsia="ko-KR"/>
        </w:rPr>
        <w:t xml:space="preserve">: performance comparison </w:t>
      </w:r>
      <w:r w:rsidR="00FA1997" w:rsidRPr="00CF130B">
        <w:rPr>
          <w:i/>
          <w:sz w:val="20"/>
          <w:u w:val="single"/>
          <w:lang w:eastAsia="ko-KR"/>
        </w:rPr>
        <w:t>of</w:t>
      </w:r>
      <w:r w:rsidRPr="00CF130B">
        <w:rPr>
          <w:i/>
          <w:sz w:val="20"/>
          <w:u w:val="single"/>
          <w:lang w:eastAsia="ko-KR"/>
        </w:rPr>
        <w:t xml:space="preserve"> </w:t>
      </w:r>
      <w:r w:rsidR="00FA1997" w:rsidRPr="00CF130B">
        <w:rPr>
          <w:i/>
          <w:sz w:val="20"/>
          <w:u w:val="single"/>
          <w:lang w:eastAsia="ko-KR"/>
        </w:rPr>
        <w:t xml:space="preserve">delay compensation </w:t>
      </w:r>
      <w:r w:rsidR="00D14358" w:rsidRPr="00CF130B">
        <w:rPr>
          <w:i/>
          <w:sz w:val="20"/>
          <w:u w:val="single"/>
          <w:lang w:eastAsia="ko-KR"/>
        </w:rPr>
        <w:t>based on</w:t>
      </w:r>
      <w:r w:rsidR="00FA1997" w:rsidRPr="00CF130B">
        <w:rPr>
          <w:i/>
          <w:sz w:val="20"/>
          <w:u w:val="single"/>
          <w:lang w:eastAsia="ko-KR"/>
        </w:rPr>
        <w:t xml:space="preserve"> </w:t>
      </w:r>
      <w:r w:rsidR="00CF130B" w:rsidRPr="00CF130B">
        <w:rPr>
          <w:i/>
          <w:sz w:val="20"/>
          <w:u w:val="single"/>
          <w:lang w:eastAsia="ko-KR"/>
        </w:rPr>
        <w:t>(</w:t>
      </w:r>
      <w:proofErr w:type="spellStart"/>
      <w:proofErr w:type="gramStart"/>
      <w:r w:rsidR="00CF130B" w:rsidRPr="00CF130B">
        <w:rPr>
          <w:i/>
          <w:sz w:val="20"/>
          <w:u w:val="single"/>
          <w:lang w:eastAsia="ko-KR"/>
        </w:rPr>
        <w:t>D,d</w:t>
      </w:r>
      <w:proofErr w:type="spellEnd"/>
      <w:proofErr w:type="gramEnd"/>
      <w:r w:rsidR="00CF130B" w:rsidRPr="00CF130B">
        <w:rPr>
          <w:i/>
          <w:sz w:val="20"/>
          <w:u w:val="single"/>
          <w:lang w:eastAsia="ko-KR"/>
        </w:rPr>
        <w:t>)</w:t>
      </w:r>
      <w:r w:rsidR="00D14358" w:rsidRPr="00CF130B">
        <w:rPr>
          <w:i/>
          <w:sz w:val="20"/>
          <w:u w:val="single"/>
          <w:lang w:eastAsia="ko-KR"/>
        </w:rPr>
        <w:t xml:space="preserve"> reporting</w:t>
      </w:r>
      <w:r w:rsidR="00CF130B" w:rsidRPr="00CF130B">
        <w:rPr>
          <w:i/>
          <w:sz w:val="20"/>
          <w:u w:val="single"/>
          <w:lang w:eastAsia="ko-KR"/>
        </w:rPr>
        <w:t>.</w:t>
      </w:r>
    </w:p>
    <w:p w14:paraId="6D27BBE7" w14:textId="77777777" w:rsidR="00825174" w:rsidRPr="00CF130B" w:rsidRDefault="00825174" w:rsidP="00825174">
      <w:pPr>
        <w:rPr>
          <w:i/>
          <w:sz w:val="20"/>
          <w:u w:val="single"/>
          <w:lang w:eastAsia="ko-KR"/>
        </w:rPr>
      </w:pPr>
    </w:p>
    <w:p w14:paraId="286081E2" w14:textId="30A1F453" w:rsidR="00825174" w:rsidRPr="00CF130B" w:rsidRDefault="00825174" w:rsidP="00825174">
      <w:pPr>
        <w:rPr>
          <w:sz w:val="20"/>
          <w:lang w:val="en-US" w:eastAsia="ko-KR"/>
        </w:rPr>
      </w:pPr>
      <w:r w:rsidRPr="00CF130B">
        <w:rPr>
          <w:sz w:val="20"/>
          <w:lang w:val="en-US" w:eastAsia="ko-KR"/>
        </w:rPr>
        <w:t xml:space="preserve">In this evaluation, we compare UPT vs overhead tradeoffs of the </w:t>
      </w:r>
      <w:r w:rsidR="00D14358" w:rsidRPr="00CF130B">
        <w:rPr>
          <w:sz w:val="20"/>
          <w:lang w:val="en-US" w:eastAsia="ko-KR"/>
        </w:rPr>
        <w:t>three</w:t>
      </w:r>
      <w:r w:rsidRPr="00CF130B">
        <w:rPr>
          <w:sz w:val="20"/>
          <w:lang w:val="en-US" w:eastAsia="ko-KR"/>
        </w:rPr>
        <w:t xml:space="preserve"> methods</w:t>
      </w:r>
      <w:r w:rsidR="00FA1997" w:rsidRPr="00CF130B">
        <w:rPr>
          <w:sz w:val="20"/>
          <w:lang w:val="en-US" w:eastAsia="ko-KR"/>
        </w:rPr>
        <w:t xml:space="preserve"> to evaluate use case 2 of delay-offset reporting</w:t>
      </w:r>
      <w:r w:rsidRPr="00CF130B">
        <w:rPr>
          <w:sz w:val="20"/>
          <w:lang w:val="en-US" w:eastAsia="ko-KR"/>
        </w:rPr>
        <w:t xml:space="preserve">, where the </w:t>
      </w:r>
      <w:r w:rsidR="00D14358" w:rsidRPr="00CF130B">
        <w:rPr>
          <w:sz w:val="20"/>
          <w:lang w:val="en-US" w:eastAsia="ko-KR"/>
        </w:rPr>
        <w:t>three</w:t>
      </w:r>
      <w:r w:rsidRPr="00CF130B">
        <w:rPr>
          <w:sz w:val="20"/>
          <w:lang w:val="en-US" w:eastAsia="ko-KR"/>
        </w:rPr>
        <w:t xml:space="preserve"> methods are as follows:</w:t>
      </w:r>
    </w:p>
    <w:p w14:paraId="6CB1DE69" w14:textId="08381582"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t>Without CJT-D (delay) reporting</w:t>
      </w:r>
      <w:r w:rsidR="00A637D8">
        <w:rPr>
          <w:sz w:val="20"/>
          <w:lang w:val="en-US" w:eastAsia="ko-KR"/>
        </w:rPr>
        <w:t xml:space="preserve"> for reference</w:t>
      </w:r>
    </w:p>
    <w:p w14:paraId="7EAE633E" w14:textId="2315C7DE"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t>With CJT-D reporting</w:t>
      </w:r>
      <w:r w:rsidR="00A637D8">
        <w:rPr>
          <w:sz w:val="20"/>
          <w:lang w:val="en-US" w:eastAsia="ko-KR"/>
        </w:rPr>
        <w:t xml:space="preserve"> (d value only) for reference</w:t>
      </w:r>
      <w:r w:rsidRPr="00CF130B">
        <w:rPr>
          <w:sz w:val="20"/>
          <w:lang w:val="en-US" w:eastAsia="ko-KR"/>
        </w:rPr>
        <w:t>: TRP selection reporting only</w:t>
      </w:r>
      <w:r w:rsidR="00A637D8">
        <w:rPr>
          <w:sz w:val="20"/>
          <w:lang w:val="en-US" w:eastAsia="ko-KR"/>
        </w:rPr>
        <w:t xml:space="preserve">, </w:t>
      </w:r>
      <w:r w:rsidRPr="00CF130B">
        <w:rPr>
          <w:sz w:val="20"/>
          <w:lang w:val="en-US" w:eastAsia="ko-KR"/>
        </w:rPr>
        <w:t>where TRPs are selected when their delay spreads do not exceed CP</w:t>
      </w:r>
    </w:p>
    <w:p w14:paraId="382D252B" w14:textId="29E9ABD3" w:rsidR="00D14358" w:rsidRPr="00CF130B" w:rsidRDefault="00D14358" w:rsidP="002C1569">
      <w:pPr>
        <w:pStyle w:val="ListParagraph"/>
        <w:numPr>
          <w:ilvl w:val="0"/>
          <w:numId w:val="44"/>
        </w:numPr>
        <w:ind w:leftChars="0"/>
        <w:rPr>
          <w:sz w:val="20"/>
          <w:lang w:val="en-US" w:eastAsia="ko-KR"/>
        </w:rPr>
      </w:pPr>
      <w:r w:rsidRPr="00CF130B">
        <w:rPr>
          <w:sz w:val="20"/>
          <w:lang w:val="en-US" w:eastAsia="ko-KR"/>
        </w:rPr>
        <w:lastRenderedPageBreak/>
        <w:t>With CJT-D reporting</w:t>
      </w:r>
      <w:r w:rsidR="00A637D8">
        <w:rPr>
          <w:sz w:val="20"/>
          <w:lang w:val="en-US" w:eastAsia="ko-KR"/>
        </w:rPr>
        <w:t xml:space="preserve"> ((</w:t>
      </w:r>
      <w:proofErr w:type="spellStart"/>
      <w:proofErr w:type="gramStart"/>
      <w:r w:rsidR="00A637D8">
        <w:rPr>
          <w:sz w:val="20"/>
          <w:lang w:val="en-US" w:eastAsia="ko-KR"/>
        </w:rPr>
        <w:t>D,d</w:t>
      </w:r>
      <w:proofErr w:type="spellEnd"/>
      <w:proofErr w:type="gramEnd"/>
      <w:r w:rsidR="00A637D8">
        <w:rPr>
          <w:sz w:val="20"/>
          <w:lang w:val="en-US" w:eastAsia="ko-KR"/>
        </w:rPr>
        <w:t>) reporting)</w:t>
      </w:r>
      <w:r w:rsidRPr="00CF130B">
        <w:rPr>
          <w:sz w:val="20"/>
          <w:lang w:val="en-US" w:eastAsia="ko-KR"/>
        </w:rPr>
        <w:t>, delay compensation:</w:t>
      </w:r>
      <w:r w:rsidR="00825174" w:rsidRPr="00CF130B">
        <w:rPr>
          <w:sz w:val="20"/>
          <w:lang w:val="en-US" w:eastAsia="ko-KR"/>
        </w:rPr>
        <w:t xml:space="preserve"> </w:t>
      </w:r>
      <w:r w:rsidR="00A637D8">
        <w:rPr>
          <w:sz w:val="20"/>
          <w:lang w:val="en-US" w:eastAsia="ko-KR"/>
        </w:rPr>
        <w:t>three 4-bit/5-bit/infinity-bit quantization cases for D value</w:t>
      </w:r>
    </w:p>
    <w:p w14:paraId="07AFB316" w14:textId="40E06BDB" w:rsidR="00A637D8" w:rsidRPr="00A637D8" w:rsidRDefault="00D14358" w:rsidP="002C1569">
      <w:pPr>
        <w:pStyle w:val="ListParagraph"/>
        <w:numPr>
          <w:ilvl w:val="1"/>
          <w:numId w:val="44"/>
        </w:numPr>
        <w:ind w:leftChars="0"/>
        <w:rPr>
          <w:sz w:val="20"/>
          <w:lang w:val="en-US" w:eastAsia="ko-KR"/>
        </w:rPr>
      </w:pPr>
      <w:r w:rsidRPr="00CF130B">
        <w:rPr>
          <w:sz w:val="20"/>
          <w:lang w:val="en-US" w:eastAsia="ko-KR"/>
        </w:rPr>
        <w:t xml:space="preserve">Based on the report, the NW compensated for delay offset for each of the TRPs not exceeding CP (identified by the second value) and exclude the TRPs exceeding CP so that the composite delay spread is fit within </w:t>
      </w:r>
      <w:r w:rsidR="009230D3" w:rsidRPr="00CF130B">
        <w:rPr>
          <w:sz w:val="20"/>
          <w:lang w:val="en-US" w:eastAsia="ko-KR"/>
        </w:rPr>
        <w:t xml:space="preserve">a </w:t>
      </w:r>
      <w:r w:rsidRPr="00CF130B">
        <w:rPr>
          <w:sz w:val="20"/>
          <w:lang w:val="en-US" w:eastAsia="ko-KR"/>
        </w:rPr>
        <w:t>CP length.</w:t>
      </w:r>
    </w:p>
    <w:p w14:paraId="17150855" w14:textId="77777777" w:rsidR="00A637D8" w:rsidRPr="00A637D8" w:rsidRDefault="00A637D8" w:rsidP="00A637D8">
      <w:pPr>
        <w:rPr>
          <w:sz w:val="20"/>
          <w:lang w:val="en-US" w:eastAsia="ko-KR"/>
        </w:rPr>
      </w:pPr>
    </w:p>
    <w:p w14:paraId="7879BBCA" w14:textId="217337AF" w:rsidR="00D14358" w:rsidRPr="00CF130B" w:rsidRDefault="00D14358" w:rsidP="006B3CE4">
      <w:pPr>
        <w:jc w:val="both"/>
        <w:rPr>
          <w:sz w:val="20"/>
          <w:lang w:val="en-US" w:eastAsia="ko-KR"/>
        </w:rPr>
      </w:pPr>
      <w:r w:rsidRPr="00CF130B">
        <w:rPr>
          <w:sz w:val="20"/>
          <w:lang w:val="en-US" w:eastAsia="ko-KR"/>
        </w:rPr>
        <w:t xml:space="preserve">In addition to the three methods, the UPT performance without ISI modeling was also plotted as a reference (an upper bound). </w:t>
      </w:r>
    </w:p>
    <w:p w14:paraId="7E6B7320" w14:textId="77777777" w:rsidR="00D14358" w:rsidRPr="00CF130B" w:rsidRDefault="00D14358" w:rsidP="006B3CE4">
      <w:pPr>
        <w:jc w:val="both"/>
        <w:rPr>
          <w:lang w:val="en-US" w:eastAsia="ko-KR"/>
        </w:rPr>
      </w:pPr>
    </w:p>
    <w:p w14:paraId="334C0A52" w14:textId="394165BA" w:rsidR="00FA1997" w:rsidRPr="00CF130B" w:rsidRDefault="00FA1997" w:rsidP="00FA1997">
      <w:pPr>
        <w:rPr>
          <w:sz w:val="20"/>
          <w:lang w:val="en-US" w:eastAsia="ko-KR"/>
        </w:rPr>
      </w:pPr>
      <w:r w:rsidRPr="00CF130B">
        <w:rPr>
          <w:sz w:val="20"/>
          <w:lang w:val="en-US" w:eastAsia="ko-KR"/>
        </w:rPr>
        <w:t xml:space="preserve">The results are shown in </w:t>
      </w:r>
      <w:r w:rsidR="00CF130B">
        <w:rPr>
          <w:sz w:val="20"/>
          <w:lang w:val="en-US" w:eastAsia="ko-KR"/>
        </w:rPr>
        <w:fldChar w:fldCharType="begin"/>
      </w:r>
      <w:r w:rsidR="00CF130B">
        <w:rPr>
          <w:sz w:val="20"/>
          <w:lang w:val="en-US" w:eastAsia="ko-KR"/>
        </w:rPr>
        <w:instrText xml:space="preserve"> REF _Ref163133992 \h </w:instrText>
      </w:r>
      <w:r w:rsidR="00CF130B">
        <w:rPr>
          <w:sz w:val="20"/>
          <w:lang w:val="en-US" w:eastAsia="ko-KR"/>
        </w:rPr>
      </w:r>
      <w:r w:rsidR="00CF130B">
        <w:rPr>
          <w:sz w:val="20"/>
          <w:lang w:val="en-US" w:eastAsia="ko-KR"/>
        </w:rPr>
        <w:fldChar w:fldCharType="separate"/>
      </w:r>
      <w:r w:rsidR="00C55F94" w:rsidRPr="009F647E">
        <w:rPr>
          <w:sz w:val="20"/>
        </w:rPr>
        <w:t xml:space="preserve">Figure </w:t>
      </w:r>
      <w:r w:rsidR="00C55F94">
        <w:rPr>
          <w:noProof/>
          <w:sz w:val="20"/>
        </w:rPr>
        <w:t>12</w:t>
      </w:r>
      <w:r w:rsidR="00CF130B">
        <w:rPr>
          <w:sz w:val="20"/>
          <w:lang w:val="en-US" w:eastAsia="ko-KR"/>
        </w:rPr>
        <w:fldChar w:fldCharType="end"/>
      </w:r>
      <w:r w:rsidR="00CF130B">
        <w:rPr>
          <w:sz w:val="20"/>
          <w:lang w:val="en-US" w:eastAsia="ko-KR"/>
        </w:rPr>
        <w:t xml:space="preserve"> and </w:t>
      </w:r>
      <w:r w:rsidR="00CF130B">
        <w:rPr>
          <w:sz w:val="20"/>
          <w:lang w:val="en-US" w:eastAsia="ko-KR"/>
        </w:rPr>
        <w:fldChar w:fldCharType="begin"/>
      </w:r>
      <w:r w:rsidR="00CF130B">
        <w:rPr>
          <w:sz w:val="20"/>
          <w:lang w:val="en-US" w:eastAsia="ko-KR"/>
        </w:rPr>
        <w:instrText xml:space="preserve"> REF _Ref163133994 \h </w:instrText>
      </w:r>
      <w:r w:rsidR="00CF130B">
        <w:rPr>
          <w:sz w:val="20"/>
          <w:lang w:val="en-US" w:eastAsia="ko-KR"/>
        </w:rPr>
      </w:r>
      <w:r w:rsidR="00CF130B">
        <w:rPr>
          <w:sz w:val="20"/>
          <w:lang w:val="en-US" w:eastAsia="ko-KR"/>
        </w:rPr>
        <w:fldChar w:fldCharType="separate"/>
      </w:r>
      <w:r w:rsidR="00C55F94" w:rsidRPr="009F647E">
        <w:rPr>
          <w:sz w:val="20"/>
        </w:rPr>
        <w:t xml:space="preserve">Figure </w:t>
      </w:r>
      <w:r w:rsidR="00C55F94">
        <w:rPr>
          <w:noProof/>
          <w:sz w:val="20"/>
        </w:rPr>
        <w:t>13</w:t>
      </w:r>
      <w:r w:rsidR="00CF130B">
        <w:rPr>
          <w:sz w:val="20"/>
          <w:lang w:val="en-US" w:eastAsia="ko-KR"/>
        </w:rPr>
        <w:fldChar w:fldCharType="end"/>
      </w:r>
      <w:r w:rsidR="00CF130B">
        <w:rPr>
          <w:sz w:val="20"/>
          <w:lang w:val="en-US" w:eastAsia="ko-KR"/>
        </w:rPr>
        <w:t xml:space="preserve"> </w:t>
      </w:r>
      <w:r w:rsidRPr="00CF130B">
        <w:rPr>
          <w:sz w:val="20"/>
          <w:lang w:val="en-US" w:eastAsia="ko-KR"/>
        </w:rPr>
        <w:t xml:space="preserve">for the following simulation setting: </w:t>
      </w:r>
    </w:p>
    <w:p w14:paraId="0734CABA" w14:textId="77777777" w:rsidR="00FA1997" w:rsidRPr="00CF130B" w:rsidRDefault="00FA1997" w:rsidP="002C1569">
      <w:pPr>
        <w:pStyle w:val="ListParagraph"/>
        <w:numPr>
          <w:ilvl w:val="0"/>
          <w:numId w:val="43"/>
        </w:numPr>
        <w:ind w:leftChars="0"/>
        <w:rPr>
          <w:sz w:val="20"/>
        </w:rPr>
      </w:pPr>
      <w:proofErr w:type="spellStart"/>
      <w:r w:rsidRPr="00CF130B">
        <w:rPr>
          <w:sz w:val="20"/>
        </w:rPr>
        <w:t>Center</w:t>
      </w:r>
      <w:proofErr w:type="spellEnd"/>
      <w:r w:rsidRPr="00CF130B">
        <w:rPr>
          <w:sz w:val="20"/>
        </w:rPr>
        <w:t xml:space="preserve"> frequency: 2 GHz</w:t>
      </w:r>
    </w:p>
    <w:p w14:paraId="0F51FA5F" w14:textId="6B6AD5FE" w:rsidR="00FA1997" w:rsidRPr="00CF130B" w:rsidRDefault="00FA1997" w:rsidP="002C1569">
      <w:pPr>
        <w:pStyle w:val="ListParagraph"/>
        <w:numPr>
          <w:ilvl w:val="0"/>
          <w:numId w:val="43"/>
        </w:numPr>
        <w:ind w:leftChars="0"/>
        <w:rPr>
          <w:sz w:val="20"/>
        </w:rPr>
      </w:pPr>
      <w:r w:rsidRPr="00CF130B">
        <w:rPr>
          <w:sz w:val="20"/>
        </w:rPr>
        <w:t xml:space="preserve">Number of TRPs = </w:t>
      </w:r>
      <w:r w:rsidR="00CF130B">
        <w:rPr>
          <w:sz w:val="20"/>
        </w:rPr>
        <w:t>4</w:t>
      </w:r>
      <w:r w:rsidRPr="00CF130B">
        <w:rPr>
          <w:sz w:val="20"/>
        </w:rPr>
        <w:t xml:space="preserve"> (</w:t>
      </w:r>
      <w:proofErr w:type="spellStart"/>
      <w:r w:rsidRPr="00CF130B">
        <w:rPr>
          <w:sz w:val="20"/>
        </w:rPr>
        <w:t>mTRP</w:t>
      </w:r>
      <w:proofErr w:type="spellEnd"/>
      <w:r w:rsidRPr="00CF130B">
        <w:rPr>
          <w:sz w:val="20"/>
        </w:rPr>
        <w:t xml:space="preserve"> setup)</w:t>
      </w:r>
    </w:p>
    <w:p w14:paraId="56FEB5D9" w14:textId="5844074C" w:rsidR="00FA1997" w:rsidRPr="00CF130B" w:rsidRDefault="00FA1997" w:rsidP="002C1569">
      <w:pPr>
        <w:pStyle w:val="ListParagraph"/>
        <w:numPr>
          <w:ilvl w:val="0"/>
          <w:numId w:val="43"/>
        </w:numPr>
        <w:ind w:leftChars="0"/>
        <w:rPr>
          <w:sz w:val="20"/>
        </w:rPr>
      </w:pPr>
      <w:r w:rsidRPr="00CF130B">
        <w:rPr>
          <w:sz w:val="20"/>
        </w:rPr>
        <w:t>Inter-site inter-cell scenario with ISD=200m</w:t>
      </w:r>
      <w:r w:rsidR="00A637D8">
        <w:rPr>
          <w:sz w:val="20"/>
        </w:rPr>
        <w:t xml:space="preserve"> or 500m</w:t>
      </w:r>
    </w:p>
    <w:p w14:paraId="04932D89" w14:textId="77777777" w:rsidR="00FA1997" w:rsidRPr="00CF130B" w:rsidRDefault="00FA1997" w:rsidP="002C1569">
      <w:pPr>
        <w:pStyle w:val="ListParagraph"/>
        <w:numPr>
          <w:ilvl w:val="0"/>
          <w:numId w:val="43"/>
        </w:numPr>
        <w:ind w:leftChars="0"/>
        <w:rPr>
          <w:sz w:val="20"/>
        </w:rPr>
      </w:pPr>
      <w:r w:rsidRPr="00CF130B">
        <w:rPr>
          <w:sz w:val="20"/>
        </w:rPr>
        <w:t>TRP antenna configuration: 16 ports, (8,4,2,1,1,2,4)</w:t>
      </w:r>
    </w:p>
    <w:p w14:paraId="1D46A33C" w14:textId="0438EE40" w:rsidR="00FA1997" w:rsidRPr="00CF130B" w:rsidRDefault="00FA1997" w:rsidP="002C1569">
      <w:pPr>
        <w:pStyle w:val="ListParagraph"/>
        <w:numPr>
          <w:ilvl w:val="0"/>
          <w:numId w:val="43"/>
        </w:numPr>
        <w:ind w:leftChars="0"/>
        <w:rPr>
          <w:sz w:val="20"/>
        </w:rPr>
      </w:pPr>
      <w:r w:rsidRPr="00CF130B">
        <w:rPr>
          <w:sz w:val="20"/>
        </w:rPr>
        <w:t>User rank feedback: dynamic up to rank 2</w:t>
      </w:r>
    </w:p>
    <w:p w14:paraId="1718CCA4" w14:textId="7DFF36FC" w:rsidR="001352D1" w:rsidRPr="00CF130B" w:rsidRDefault="001352D1" w:rsidP="002C1569">
      <w:pPr>
        <w:pStyle w:val="ListParagraph"/>
        <w:numPr>
          <w:ilvl w:val="0"/>
          <w:numId w:val="43"/>
        </w:numPr>
        <w:ind w:leftChars="0"/>
        <w:rPr>
          <w:sz w:val="20"/>
        </w:rPr>
      </w:pPr>
      <w:r w:rsidRPr="00CF130B">
        <w:rPr>
          <w:sz w:val="20"/>
        </w:rPr>
        <w:t xml:space="preserve">Number of UEs per cluster (per </w:t>
      </w:r>
      <w:proofErr w:type="spellStart"/>
      <w:r w:rsidRPr="00CF130B">
        <w:rPr>
          <w:sz w:val="20"/>
        </w:rPr>
        <w:t>mTRP</w:t>
      </w:r>
      <w:proofErr w:type="spellEnd"/>
      <w:r w:rsidRPr="00CF130B">
        <w:rPr>
          <w:sz w:val="20"/>
        </w:rPr>
        <w:t xml:space="preserve"> set): 1 </w:t>
      </w:r>
    </w:p>
    <w:p w14:paraId="0A3C56D8" w14:textId="051E15CB" w:rsidR="00D14358" w:rsidRPr="00CF130B" w:rsidRDefault="00D14358" w:rsidP="002C1569">
      <w:pPr>
        <w:pStyle w:val="ListParagraph"/>
        <w:numPr>
          <w:ilvl w:val="0"/>
          <w:numId w:val="43"/>
        </w:numPr>
        <w:ind w:leftChars="0"/>
        <w:rPr>
          <w:sz w:val="20"/>
        </w:rPr>
      </w:pPr>
      <w:r w:rsidRPr="00CF130B">
        <w:rPr>
          <w:sz w:val="20"/>
        </w:rPr>
        <w:t>Full buffer traffic</w:t>
      </w:r>
    </w:p>
    <w:p w14:paraId="39F0ECB2" w14:textId="54D4F457" w:rsidR="00FA1997" w:rsidRPr="00CF130B" w:rsidRDefault="00FA1997" w:rsidP="002C1569">
      <w:pPr>
        <w:pStyle w:val="ListParagraph"/>
        <w:numPr>
          <w:ilvl w:val="0"/>
          <w:numId w:val="43"/>
        </w:numPr>
        <w:ind w:leftChars="0"/>
        <w:rPr>
          <w:sz w:val="20"/>
        </w:rPr>
      </w:pPr>
      <w:r w:rsidRPr="00CF130B">
        <w:rPr>
          <w:sz w:val="20"/>
        </w:rPr>
        <w:t>Other detailed assumptions follow Rel-1</w:t>
      </w:r>
      <w:r w:rsidR="00B970EF">
        <w:rPr>
          <w:sz w:val="20"/>
        </w:rPr>
        <w:t>9</w:t>
      </w:r>
      <w:r w:rsidRPr="00CF130B">
        <w:rPr>
          <w:sz w:val="20"/>
        </w:rPr>
        <w:t xml:space="preserve"> EVM and are in Appendix</w:t>
      </w:r>
      <w:r w:rsidR="00082EFC" w:rsidRPr="00CF130B">
        <w:rPr>
          <w:sz w:val="20"/>
        </w:rPr>
        <w:t xml:space="preserve"> B</w:t>
      </w:r>
      <w:r w:rsidRPr="00CF130B">
        <w:rPr>
          <w:sz w:val="20"/>
        </w:rPr>
        <w:t>.</w:t>
      </w:r>
    </w:p>
    <w:p w14:paraId="5AA16DBA" w14:textId="45E7A4B4" w:rsidR="00825174" w:rsidRPr="00CF130B" w:rsidRDefault="00825174" w:rsidP="006B3CE4">
      <w:pPr>
        <w:jc w:val="both"/>
        <w:rPr>
          <w:lang w:eastAsia="ko-KR"/>
        </w:rPr>
      </w:pPr>
    </w:p>
    <w:p w14:paraId="25A20ACC" w14:textId="5806CBDC" w:rsidR="00082EFC" w:rsidRPr="00CF130B" w:rsidRDefault="00082EFC" w:rsidP="00082EFC">
      <w:pPr>
        <w:rPr>
          <w:sz w:val="20"/>
        </w:rPr>
      </w:pPr>
      <w:r w:rsidRPr="00CF130B">
        <w:rPr>
          <w:sz w:val="20"/>
        </w:rPr>
        <w:t xml:space="preserve">The parameter combinations used for the SLS results (the case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TRP</m:t>
            </m:r>
          </m:sub>
        </m:sSub>
        <m:r>
          <m:rPr>
            <m:sty m:val="p"/>
          </m:rPr>
          <w:rPr>
            <w:rFonts w:ascii="Cambria Math" w:hAnsi="Cambria Math"/>
            <w:sz w:val="20"/>
          </w:rPr>
          <m:t>=4</m:t>
        </m:r>
      </m:oMath>
      <w:r w:rsidRPr="00CF130B">
        <w:rPr>
          <w:sz w:val="20"/>
        </w:rPr>
        <w:t xml:space="preserve">) are described in </w:t>
      </w:r>
      <w:r w:rsidRPr="00CF130B">
        <w:rPr>
          <w:sz w:val="20"/>
        </w:rPr>
        <w:fldChar w:fldCharType="begin"/>
      </w:r>
      <w:r w:rsidRPr="00CF130B">
        <w:rPr>
          <w:sz w:val="20"/>
        </w:rPr>
        <w:instrText xml:space="preserve"> REF _Ref158856047 \h  \* MERGEFORMAT </w:instrText>
      </w:r>
      <w:r w:rsidRPr="00CF130B">
        <w:rPr>
          <w:sz w:val="20"/>
        </w:rPr>
      </w:r>
      <w:r w:rsidRPr="00CF130B">
        <w:rPr>
          <w:sz w:val="20"/>
        </w:rPr>
        <w:fldChar w:fldCharType="separate"/>
      </w:r>
      <w:r w:rsidR="00C55F94" w:rsidRPr="00C55F94">
        <w:rPr>
          <w:sz w:val="20"/>
        </w:rPr>
        <w:t>Table 4</w:t>
      </w:r>
      <w:r w:rsidRPr="00CF130B">
        <w:rPr>
          <w:sz w:val="20"/>
        </w:rPr>
        <w:fldChar w:fldCharType="end"/>
      </w:r>
      <w:r w:rsidRPr="00CF130B">
        <w:rPr>
          <w:sz w:val="20"/>
        </w:rPr>
        <w:t xml:space="preserve"> of Appendix B.</w:t>
      </w:r>
    </w:p>
    <w:p w14:paraId="5484F153" w14:textId="77777777" w:rsidR="00082EFC" w:rsidRPr="00CF130B" w:rsidRDefault="00082EFC" w:rsidP="00082EFC">
      <w:pPr>
        <w:rPr>
          <w:sz w:val="20"/>
          <w:lang w:eastAsia="ko-KR"/>
        </w:rPr>
      </w:pPr>
    </w:p>
    <w:p w14:paraId="0B2AE65B" w14:textId="237274E6" w:rsidR="00082EFC" w:rsidRPr="00CF130B" w:rsidRDefault="009230D3" w:rsidP="00082EFC">
      <w:pPr>
        <w:rPr>
          <w:sz w:val="20"/>
          <w:lang w:val="en-US" w:eastAsia="ko-KR"/>
        </w:rPr>
      </w:pPr>
      <w:r w:rsidRPr="00CF130B">
        <w:rPr>
          <w:sz w:val="20"/>
          <w:lang w:val="en-US" w:eastAsia="ko-KR"/>
        </w:rPr>
        <w:t>T</w:t>
      </w:r>
      <w:r w:rsidR="00082EFC" w:rsidRPr="00CF130B">
        <w:rPr>
          <w:sz w:val="20"/>
          <w:lang w:val="en-US" w:eastAsia="ko-KR"/>
        </w:rPr>
        <w:t>he following observations</w:t>
      </w:r>
      <w:r w:rsidRPr="00CF130B">
        <w:rPr>
          <w:sz w:val="20"/>
          <w:lang w:val="en-US" w:eastAsia="ko-KR"/>
        </w:rPr>
        <w:t xml:space="preserve"> can be made</w:t>
      </w:r>
      <w:r w:rsidR="00082EFC" w:rsidRPr="00CF130B">
        <w:rPr>
          <w:sz w:val="20"/>
          <w:lang w:val="en-US" w:eastAsia="ko-KR"/>
        </w:rPr>
        <w:t>.</w:t>
      </w:r>
    </w:p>
    <w:p w14:paraId="48957F18" w14:textId="77777777" w:rsidR="00A16FBF" w:rsidRPr="00CF130B" w:rsidRDefault="00A16FBF" w:rsidP="00082EFC">
      <w:pPr>
        <w:rPr>
          <w:sz w:val="20"/>
          <w:lang w:val="en-US" w:eastAsia="ko-KR"/>
        </w:rPr>
      </w:pPr>
    </w:p>
    <w:p w14:paraId="01C6A220" w14:textId="3787BD10" w:rsidR="00D14358" w:rsidRPr="00CF130B" w:rsidRDefault="00D14358" w:rsidP="00D14358">
      <w:pPr>
        <w:rPr>
          <w:i/>
          <w:sz w:val="20"/>
          <w:lang w:eastAsia="ko-KR"/>
        </w:rPr>
      </w:pPr>
      <w:r w:rsidRPr="00CF130B">
        <w:rPr>
          <w:b/>
          <w:i/>
          <w:sz w:val="20"/>
          <w:lang w:eastAsia="ko-KR"/>
        </w:rPr>
        <w:t xml:space="preserve">Observation </w:t>
      </w:r>
      <w:r w:rsidR="00B970EF">
        <w:rPr>
          <w:b/>
          <w:i/>
          <w:sz w:val="20"/>
          <w:lang w:eastAsia="ko-KR"/>
        </w:rPr>
        <w:t>3</w:t>
      </w:r>
      <w:r w:rsidRPr="00CF130B">
        <w:rPr>
          <w:b/>
          <w:i/>
          <w:sz w:val="20"/>
          <w:lang w:eastAsia="ko-KR"/>
        </w:rPr>
        <w:t>:</w:t>
      </w:r>
      <w:r w:rsidR="00A637D8">
        <w:rPr>
          <w:b/>
          <w:i/>
          <w:sz w:val="20"/>
          <w:lang w:eastAsia="ko-KR"/>
        </w:rPr>
        <w:t xml:space="preserve"> </w:t>
      </w:r>
      <w:r w:rsidR="00A637D8">
        <w:rPr>
          <w:i/>
          <w:sz w:val="20"/>
          <w:lang w:eastAsia="ko-KR"/>
        </w:rPr>
        <w:t>the performance of</w:t>
      </w:r>
      <w:r w:rsidRPr="00CF130B">
        <w:rPr>
          <w:i/>
          <w:sz w:val="20"/>
          <w:lang w:val="en-US" w:eastAsia="ko-KR"/>
        </w:rPr>
        <w:t xml:space="preserve"> </w:t>
      </w:r>
      <w:r w:rsidR="00A637D8">
        <w:rPr>
          <w:i/>
          <w:sz w:val="20"/>
          <w:lang w:val="en-US" w:eastAsia="ko-KR"/>
        </w:rPr>
        <w:t xml:space="preserve">5-bit quantization for D almost achieves that of the unquantized D value reporting. </w:t>
      </w:r>
    </w:p>
    <w:p w14:paraId="783D4469" w14:textId="61766927" w:rsidR="00D14358" w:rsidRPr="00C30AEF" w:rsidRDefault="00D14358" w:rsidP="006B3CE4">
      <w:pPr>
        <w:jc w:val="both"/>
        <w:rPr>
          <w:color w:val="FF0000"/>
          <w:lang w:eastAsia="ko-KR"/>
        </w:rPr>
      </w:pPr>
    </w:p>
    <w:p w14:paraId="16ACE47F" w14:textId="77777777" w:rsidR="00D14358" w:rsidRPr="00C30AEF" w:rsidRDefault="00D14358" w:rsidP="006B3CE4">
      <w:pPr>
        <w:jc w:val="both"/>
        <w:rPr>
          <w:color w:val="FF0000"/>
          <w:lang w:eastAsia="ko-KR"/>
        </w:rPr>
      </w:pPr>
    </w:p>
    <w:p w14:paraId="0E6AB722" w14:textId="65904F18" w:rsidR="00EE6B3D" w:rsidRDefault="00EE6B3D" w:rsidP="006B3CE4">
      <w:pPr>
        <w:jc w:val="both"/>
        <w:rPr>
          <w:lang w:val="en-US" w:eastAsia="ko-KR"/>
        </w:rPr>
      </w:pPr>
    </w:p>
    <w:p w14:paraId="158BDFC4" w14:textId="45D2EF1E" w:rsidR="00C30AEF" w:rsidRPr="009F647E" w:rsidRDefault="00C30AEF" w:rsidP="00C30AEF">
      <w:pPr>
        <w:jc w:val="center"/>
        <w:rPr>
          <w:lang w:val="en-US" w:eastAsia="ko-KR"/>
        </w:rPr>
      </w:pPr>
      <w:r w:rsidRPr="009F647E">
        <w:rPr>
          <w:noProof/>
          <w:sz w:val="20"/>
          <w:lang w:eastAsia="ko-KR"/>
        </w:rPr>
        <w:drawing>
          <wp:inline distT="0" distB="0" distL="0" distR="0" wp14:anchorId="482C2B96" wp14:editId="748AE9E9">
            <wp:extent cx="5409523" cy="3738360"/>
            <wp:effectExtent l="0" t="0" r="1270" b="14605"/>
            <wp:docPr id="15" name="Chart 15">
              <a:extLst xmlns:a="http://schemas.openxmlformats.org/drawingml/2006/main">
                <a:ext uri="{FF2B5EF4-FFF2-40B4-BE49-F238E27FC236}">
                  <a16:creationId xmlns:a16="http://schemas.microsoft.com/office/drawing/2014/main" id="{A9FD5E05-01D5-4C87-8425-930DD0C93B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21427D0" w14:textId="56028506" w:rsidR="00C30AEF" w:rsidRPr="009F647E" w:rsidRDefault="00C30AEF" w:rsidP="00C30AEF">
      <w:pPr>
        <w:pStyle w:val="Caption"/>
        <w:jc w:val="center"/>
        <w:rPr>
          <w:sz w:val="20"/>
          <w:lang w:val="en-US" w:eastAsia="ko-KR"/>
        </w:rPr>
      </w:pPr>
      <w:bookmarkStart w:id="16" w:name="_Ref163133992"/>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55F94">
        <w:rPr>
          <w:noProof/>
          <w:sz w:val="20"/>
        </w:rPr>
        <w:t>12</w:t>
      </w:r>
      <w:r w:rsidRPr="009F647E">
        <w:rPr>
          <w:sz w:val="20"/>
        </w:rPr>
        <w:fldChar w:fldCharType="end"/>
      </w:r>
      <w:bookmarkEnd w:id="16"/>
    </w:p>
    <w:p w14:paraId="6C373A89" w14:textId="77777777" w:rsidR="00C30AEF" w:rsidRPr="009F647E" w:rsidRDefault="00C30AEF" w:rsidP="006B3CE4">
      <w:pPr>
        <w:jc w:val="both"/>
        <w:rPr>
          <w:lang w:val="en-US" w:eastAsia="ko-KR"/>
        </w:rPr>
      </w:pPr>
    </w:p>
    <w:p w14:paraId="064B4B1F" w14:textId="7B3B2B8F" w:rsidR="00C30AEF" w:rsidRPr="009F647E" w:rsidRDefault="00C30AEF" w:rsidP="00C30AEF">
      <w:pPr>
        <w:jc w:val="center"/>
        <w:rPr>
          <w:lang w:val="en-US" w:eastAsia="ko-KR"/>
        </w:rPr>
      </w:pPr>
      <w:r w:rsidRPr="009F647E">
        <w:rPr>
          <w:noProof/>
          <w:sz w:val="20"/>
          <w:lang w:eastAsia="ko-KR"/>
        </w:rPr>
        <w:lastRenderedPageBreak/>
        <w:drawing>
          <wp:inline distT="0" distB="0" distL="0" distR="0" wp14:anchorId="280302F7" wp14:editId="203FCD49">
            <wp:extent cx="5329385" cy="3738359"/>
            <wp:effectExtent l="0" t="0" r="5080" b="14605"/>
            <wp:docPr id="17" name="Chart 17">
              <a:extLst xmlns:a="http://schemas.openxmlformats.org/drawingml/2006/main">
                <a:ext uri="{FF2B5EF4-FFF2-40B4-BE49-F238E27FC236}">
                  <a16:creationId xmlns:a16="http://schemas.microsoft.com/office/drawing/2014/main" id="{19643BA8-9AEC-4AA3-BFA7-76566E94A9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18DAA9F" w14:textId="2E34FFFE" w:rsidR="00C30AEF" w:rsidRPr="009F647E" w:rsidRDefault="00C30AEF" w:rsidP="00C30AEF">
      <w:pPr>
        <w:pStyle w:val="Caption"/>
        <w:jc w:val="center"/>
        <w:rPr>
          <w:sz w:val="20"/>
          <w:lang w:val="en-US" w:eastAsia="ko-KR"/>
        </w:rPr>
      </w:pPr>
      <w:bookmarkStart w:id="17" w:name="_Ref16313399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55F94">
        <w:rPr>
          <w:noProof/>
          <w:sz w:val="20"/>
        </w:rPr>
        <w:t>13</w:t>
      </w:r>
      <w:r w:rsidRPr="009F647E">
        <w:rPr>
          <w:sz w:val="20"/>
        </w:rPr>
        <w:fldChar w:fldCharType="end"/>
      </w:r>
      <w:bookmarkEnd w:id="17"/>
    </w:p>
    <w:p w14:paraId="02FF3E19" w14:textId="197536D2" w:rsidR="002B25B7" w:rsidRPr="00300A6D" w:rsidRDefault="002B25B7" w:rsidP="006B3CE4">
      <w:pPr>
        <w:pStyle w:val="Caption"/>
        <w:jc w:val="both"/>
        <w:rPr>
          <w:i/>
          <w:sz w:val="18"/>
          <w:lang w:eastAsia="ko-KR"/>
        </w:rPr>
      </w:pPr>
    </w:p>
    <w:p w14:paraId="14FDEEE5" w14:textId="3B31A772" w:rsidR="002B25B7" w:rsidRDefault="002B25B7" w:rsidP="006B3CE4">
      <w:pPr>
        <w:pStyle w:val="0Maintext"/>
        <w:spacing w:after="0" w:afterAutospacing="0" w:line="240" w:lineRule="auto"/>
        <w:ind w:firstLine="0"/>
        <w:rPr>
          <w:lang w:val="en-US" w:eastAsia="ko-KR"/>
        </w:rPr>
      </w:pPr>
    </w:p>
    <w:p w14:paraId="7AF187AB" w14:textId="1EEEA15C" w:rsidR="0029672B" w:rsidRDefault="0029672B" w:rsidP="006B3CE4">
      <w:pPr>
        <w:pStyle w:val="0Maintext"/>
        <w:spacing w:after="0" w:afterAutospacing="0" w:line="240" w:lineRule="auto"/>
        <w:ind w:firstLine="0"/>
        <w:rPr>
          <w:lang w:val="en-US" w:eastAsia="ko-KR"/>
        </w:rPr>
      </w:pPr>
    </w:p>
    <w:p w14:paraId="43B1122D" w14:textId="7B131452" w:rsidR="0029672B" w:rsidRDefault="0029672B" w:rsidP="006B3CE4">
      <w:pPr>
        <w:pStyle w:val="0Maintext"/>
        <w:spacing w:after="0" w:afterAutospacing="0" w:line="240" w:lineRule="auto"/>
        <w:ind w:firstLine="0"/>
        <w:rPr>
          <w:lang w:val="en-US" w:eastAsia="ko-KR"/>
        </w:rPr>
      </w:pPr>
    </w:p>
    <w:p w14:paraId="67E5AEB0" w14:textId="6679A981" w:rsidR="000D6EA9" w:rsidRPr="00A637D8" w:rsidRDefault="000D6EA9" w:rsidP="000D6EA9">
      <w:pPr>
        <w:rPr>
          <w:i/>
          <w:sz w:val="20"/>
          <w:u w:val="single"/>
          <w:lang w:eastAsia="ko-KR"/>
        </w:rPr>
      </w:pPr>
      <w:r w:rsidRPr="00A637D8">
        <w:rPr>
          <w:i/>
          <w:sz w:val="20"/>
          <w:u w:val="single"/>
          <w:lang w:eastAsia="ko-KR"/>
        </w:rPr>
        <w:t xml:space="preserve">Evaluation </w:t>
      </w:r>
      <w:r w:rsidR="00A637D8">
        <w:rPr>
          <w:i/>
          <w:sz w:val="20"/>
          <w:u w:val="single"/>
          <w:lang w:eastAsia="ko-KR"/>
        </w:rPr>
        <w:t>4</w:t>
      </w:r>
      <w:r w:rsidRPr="00A637D8">
        <w:rPr>
          <w:i/>
          <w:sz w:val="20"/>
          <w:u w:val="single"/>
          <w:lang w:eastAsia="ko-KR"/>
        </w:rPr>
        <w:t xml:space="preserve">: performance comparison of </w:t>
      </w:r>
      <w:r w:rsidR="00A637D8">
        <w:rPr>
          <w:i/>
          <w:sz w:val="20"/>
          <w:u w:val="single"/>
          <w:lang w:eastAsia="ko-KR"/>
        </w:rPr>
        <w:t xml:space="preserve">phase offset reporting </w:t>
      </w:r>
      <w:proofErr w:type="spellStart"/>
      <w:r w:rsidR="00A637D8">
        <w:rPr>
          <w:i/>
          <w:sz w:val="20"/>
          <w:u w:val="single"/>
          <w:lang w:eastAsia="ko-KR"/>
        </w:rPr>
        <w:t>w.r.t.</w:t>
      </w:r>
      <w:proofErr w:type="spellEnd"/>
      <w:r w:rsidR="00A637D8">
        <w:rPr>
          <w:i/>
          <w:sz w:val="20"/>
          <w:u w:val="single"/>
          <w:lang w:eastAsia="ko-KR"/>
        </w:rPr>
        <w:t xml:space="preserve"> different number of bits for quantization</w:t>
      </w:r>
    </w:p>
    <w:p w14:paraId="25FF9509" w14:textId="307DC028" w:rsidR="0029672B" w:rsidRDefault="0029672B" w:rsidP="006B3CE4">
      <w:pPr>
        <w:pStyle w:val="0Maintext"/>
        <w:spacing w:after="0" w:afterAutospacing="0" w:line="240" w:lineRule="auto"/>
        <w:ind w:firstLine="0"/>
        <w:rPr>
          <w:lang w:eastAsia="ko-KR"/>
        </w:rPr>
      </w:pPr>
    </w:p>
    <w:p w14:paraId="6706601A" w14:textId="3D733EFF" w:rsidR="00CF130B" w:rsidRDefault="00B970EF" w:rsidP="00CF130B">
      <w:pPr>
        <w:jc w:val="both"/>
        <w:rPr>
          <w:sz w:val="20"/>
          <w:lang w:val="en-US" w:eastAsia="ko-KR"/>
        </w:rPr>
      </w:pPr>
      <w:r>
        <w:rPr>
          <w:sz w:val="20"/>
          <w:lang w:val="en-US" w:eastAsia="ko-KR"/>
        </w:rPr>
        <w:t>For evaluation phase offset reporting, our SLS is modelled as follows:</w:t>
      </w:r>
    </w:p>
    <w:p w14:paraId="7AA1C352" w14:textId="77777777" w:rsidR="00CF130B" w:rsidRPr="00457BDD" w:rsidRDefault="00CF130B" w:rsidP="002C1569">
      <w:pPr>
        <w:numPr>
          <w:ilvl w:val="0"/>
          <w:numId w:val="45"/>
        </w:numPr>
        <w:jc w:val="both"/>
        <w:rPr>
          <w:sz w:val="20"/>
          <w:lang w:val="en-US" w:eastAsia="ko-KR"/>
        </w:rPr>
      </w:pPr>
      <w:r>
        <w:rPr>
          <w:sz w:val="20"/>
          <w:lang w:val="en-US" w:eastAsia="ko-KR"/>
        </w:rPr>
        <w:t xml:space="preserve">An </w:t>
      </w:r>
      <w:r w:rsidRPr="00457BDD">
        <w:rPr>
          <w:sz w:val="20"/>
          <w:lang w:val="en-US" w:eastAsia="ko-KR"/>
        </w:rPr>
        <w:t xml:space="preserve">SRS </w:t>
      </w:r>
      <w:r>
        <w:rPr>
          <w:sz w:val="20"/>
          <w:lang w:val="en-US" w:eastAsia="ko-KR"/>
        </w:rPr>
        <w:t xml:space="preserve">is </w:t>
      </w:r>
      <w:r w:rsidRPr="00457BDD">
        <w:rPr>
          <w:sz w:val="20"/>
          <w:lang w:val="en-US" w:eastAsia="ko-KR"/>
        </w:rPr>
        <w:t>measure</w:t>
      </w:r>
      <w:r>
        <w:rPr>
          <w:sz w:val="20"/>
          <w:lang w:val="en-US" w:eastAsia="ko-KR"/>
        </w:rPr>
        <w:t>d</w:t>
      </w:r>
      <w:r w:rsidRPr="00457BDD">
        <w:rPr>
          <w:sz w:val="20"/>
          <w:lang w:val="en-US" w:eastAsia="ko-KR"/>
        </w:rPr>
        <w:t xml:space="preserve"> at NW</w:t>
      </w:r>
      <w:r>
        <w:rPr>
          <w:sz w:val="20"/>
          <w:lang w:val="en-US" w:eastAsia="ko-KR"/>
        </w:rPr>
        <w:t xml:space="preserve"> across all TRPs.</w:t>
      </w:r>
      <w:r w:rsidRPr="00457BDD">
        <w:rPr>
          <w:sz w:val="20"/>
          <w:lang w:val="en-US" w:eastAsia="ko-KR"/>
        </w:rPr>
        <w:t xml:space="preserve"> </w:t>
      </w:r>
    </w:p>
    <w:p w14:paraId="2ACF26FD"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the NW </w:t>
      </w:r>
      <w:r>
        <w:rPr>
          <w:sz w:val="20"/>
          <w:lang w:val="en-US" w:eastAsia="ko-KR"/>
        </w:rPr>
        <w:t>utilizes maximum-ratio</w:t>
      </w:r>
      <w:r w:rsidRPr="00457BDD">
        <w:rPr>
          <w:sz w:val="20"/>
          <w:lang w:val="en-US" w:eastAsia="ko-KR"/>
        </w:rPr>
        <w:t xml:space="preserve"> beamforming </w:t>
      </w:r>
      <w:r>
        <w:rPr>
          <w:sz w:val="20"/>
          <w:lang w:val="en-US" w:eastAsia="ko-KR"/>
        </w:rPr>
        <w:t xml:space="preserve">on </w:t>
      </w:r>
      <w:r w:rsidRPr="00457BDD">
        <w:rPr>
          <w:sz w:val="20"/>
          <w:lang w:val="en-US" w:eastAsia="ko-KR"/>
        </w:rPr>
        <w:t xml:space="preserve">each TRP, based on the SRS measurement, and then transmits a </w:t>
      </w:r>
      <w:r>
        <w:rPr>
          <w:sz w:val="20"/>
          <w:lang w:val="en-US" w:eastAsia="ko-KR"/>
        </w:rPr>
        <w:t>beamformed (</w:t>
      </w:r>
      <w:proofErr w:type="spellStart"/>
      <w:r w:rsidRPr="00457BDD">
        <w:rPr>
          <w:sz w:val="20"/>
          <w:lang w:val="en-US" w:eastAsia="ko-KR"/>
        </w:rPr>
        <w:t>BFed</w:t>
      </w:r>
      <w:proofErr w:type="spellEnd"/>
      <w:r>
        <w:rPr>
          <w:sz w:val="20"/>
          <w:lang w:val="en-US" w:eastAsia="ko-KR"/>
        </w:rPr>
        <w:t>)</w:t>
      </w:r>
      <w:r w:rsidRPr="00457BDD">
        <w:rPr>
          <w:sz w:val="20"/>
          <w:lang w:val="en-US" w:eastAsia="ko-KR"/>
        </w:rPr>
        <w:t xml:space="preserve"> CSI-RS </w:t>
      </w:r>
      <w:r>
        <w:rPr>
          <w:sz w:val="20"/>
          <w:lang w:val="en-US" w:eastAsia="ko-KR"/>
        </w:rPr>
        <w:t>on</w:t>
      </w:r>
      <w:r w:rsidRPr="00457BDD">
        <w:rPr>
          <w:sz w:val="20"/>
          <w:lang w:val="en-US" w:eastAsia="ko-KR"/>
        </w:rPr>
        <w:t xml:space="preserve"> each TRP,</w:t>
      </w:r>
    </w:p>
    <w:p w14:paraId="681777AC"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a UE measures the </w:t>
      </w:r>
      <w:proofErr w:type="spellStart"/>
      <w:r w:rsidRPr="00457BDD">
        <w:rPr>
          <w:sz w:val="20"/>
          <w:lang w:val="en-US" w:eastAsia="ko-KR"/>
        </w:rPr>
        <w:t>BFed</w:t>
      </w:r>
      <w:proofErr w:type="spellEnd"/>
      <w:r w:rsidRPr="00457BDD">
        <w:rPr>
          <w:sz w:val="20"/>
          <w:lang w:val="en-US" w:eastAsia="ko-KR"/>
        </w:rPr>
        <w:t xml:space="preserve"> CSI-RS transmitted from each TRP, and determines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relative phase values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oMath>
      <w:r w:rsidRPr="00457BDD">
        <w:rPr>
          <w:sz w:val="20"/>
          <w:lang w:val="en-US" w:eastAsia="ko-KR"/>
        </w:rPr>
        <w:t xml:space="preserve"> for </w:t>
      </w:r>
      <m:oMath>
        <m:r>
          <w:rPr>
            <w:rFonts w:ascii="Cambria Math" w:hAnsi="Cambria Math"/>
            <w:sz w:val="20"/>
            <w:lang w:val="en-US" w:eastAsia="ko-KR"/>
          </w:rPr>
          <m:t>n≠1</m:t>
        </m:r>
      </m:oMath>
      <w:r>
        <w:rPr>
          <w:iCs/>
          <w:sz w:val="20"/>
          <w:lang w:val="en-US" w:eastAsia="ko-KR"/>
        </w:rPr>
        <w:t xml:space="preserve"> (assuming TRP 1 is a reference TRP)</w:t>
      </w:r>
      <w:r w:rsidRPr="00457BDD">
        <w:rPr>
          <w:sz w:val="20"/>
          <w:lang w:val="en-US" w:eastAsia="ko-KR"/>
        </w:rPr>
        <w:t>, and report</w:t>
      </w:r>
      <w:r>
        <w:rPr>
          <w:sz w:val="20"/>
          <w:lang w:val="en-US" w:eastAsia="ko-KR"/>
        </w:rPr>
        <w:t>s</w:t>
      </w:r>
      <w:r w:rsidRPr="00457BDD">
        <w:rPr>
          <w:sz w:val="20"/>
          <w:lang w:val="en-US" w:eastAsia="ko-KR"/>
        </w:rPr>
        <w:t xml:space="preserve"> quantized phase values </w:t>
      </w:r>
      <m:oMath>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 using x-bit PSK codebook, and;</w:t>
      </w:r>
    </w:p>
    <w:p w14:paraId="6756F16D" w14:textId="77777777" w:rsidR="00CF130B" w:rsidRPr="00457BDD" w:rsidRDefault="00CF130B" w:rsidP="002C1569">
      <w:pPr>
        <w:numPr>
          <w:ilvl w:val="0"/>
          <w:numId w:val="45"/>
        </w:numPr>
        <w:jc w:val="both"/>
        <w:rPr>
          <w:sz w:val="20"/>
          <w:lang w:val="en-US" w:eastAsia="ko-KR"/>
        </w:rPr>
      </w:pPr>
      <w:r w:rsidRPr="00457BDD">
        <w:rPr>
          <w:sz w:val="20"/>
          <w:lang w:val="en-US" w:eastAsia="ko-KR"/>
        </w:rPr>
        <w:t xml:space="preserve">the NW performs calibration using the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 quantized phase values to align phases across TRPs, i.e.,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r>
          <w:rPr>
            <w:rFonts w:ascii="Cambria Math" w:hAnsi="Cambria Math"/>
            <w:sz w:val="20"/>
            <w:lang w:val="en-US" w:eastAsia="ko-KR"/>
          </w:rPr>
          <m:t>=</m:t>
        </m:r>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acc>
                  <m:accPr>
                    <m:chr m:val="̃"/>
                    <m:ctrlPr>
                      <w:rPr>
                        <w:rFonts w:ascii="Cambria Math" w:hAnsi="Cambria Math"/>
                        <w:i/>
                        <w:iCs/>
                        <w:sz w:val="20"/>
                        <w:lang w:val="en-US" w:eastAsia="ko-KR"/>
                      </w:rPr>
                    </m:ctrlPr>
                  </m:accPr>
                  <m:e>
                    <m:r>
                      <w:rPr>
                        <w:rFonts w:ascii="Cambria Math" w:hAnsi="Cambria Math"/>
                        <w:sz w:val="20"/>
                        <w:lang w:val="en-US" w:eastAsia="ko-KR"/>
                      </w:rPr>
                      <m:t>θ</m:t>
                    </m:r>
                  </m:e>
                </m:acc>
              </m:e>
              <m:sub>
                <m:r>
                  <w:rPr>
                    <w:rFonts w:ascii="Cambria Math" w:hAnsi="Cambria Math"/>
                    <w:sz w:val="20"/>
                    <w:lang w:val="en-US" w:eastAsia="ko-KR"/>
                  </w:rPr>
                  <m:t>1</m:t>
                </m:r>
              </m:sub>
            </m:sSub>
          </m:sup>
        </m:sSup>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w:t>
      </w:r>
    </w:p>
    <w:p w14:paraId="0D78CAAD" w14:textId="77777777" w:rsidR="00CF130B" w:rsidRDefault="00CF130B" w:rsidP="00CF130B">
      <w:pPr>
        <w:jc w:val="both"/>
        <w:rPr>
          <w:sz w:val="20"/>
          <w:lang w:val="en-US" w:eastAsia="ko-KR"/>
        </w:rPr>
      </w:pPr>
    </w:p>
    <w:p w14:paraId="63419BE4" w14:textId="372F2F57" w:rsidR="00CF130B" w:rsidRDefault="00CF130B" w:rsidP="006B3CE4">
      <w:pPr>
        <w:pStyle w:val="0Maintext"/>
        <w:spacing w:after="0" w:afterAutospacing="0" w:line="240" w:lineRule="auto"/>
        <w:ind w:firstLine="0"/>
        <w:rPr>
          <w:lang w:val="en-US" w:eastAsia="ko-KR"/>
        </w:rPr>
      </w:pPr>
    </w:p>
    <w:p w14:paraId="021691B5" w14:textId="19C03CD3" w:rsidR="00A637D8" w:rsidRPr="00CF130B" w:rsidRDefault="00A637D8" w:rsidP="00A637D8">
      <w:pPr>
        <w:rPr>
          <w:sz w:val="20"/>
          <w:lang w:val="en-US" w:eastAsia="ko-KR"/>
        </w:rPr>
      </w:pPr>
      <w:r w:rsidRPr="00CF130B">
        <w:rPr>
          <w:sz w:val="20"/>
          <w:lang w:val="en-US" w:eastAsia="ko-KR"/>
        </w:rPr>
        <w:t xml:space="preserve">The results are shown in </w:t>
      </w:r>
      <w:r w:rsidR="00B970EF">
        <w:rPr>
          <w:sz w:val="20"/>
          <w:lang w:val="en-US" w:eastAsia="ko-KR"/>
        </w:rPr>
        <w:fldChar w:fldCharType="begin"/>
      </w:r>
      <w:r w:rsidR="00B970EF">
        <w:rPr>
          <w:sz w:val="20"/>
          <w:lang w:val="en-US" w:eastAsia="ko-KR"/>
        </w:rPr>
        <w:instrText xml:space="preserve"> REF _Ref163134618 \h </w:instrText>
      </w:r>
      <w:r w:rsidR="00B970EF">
        <w:rPr>
          <w:sz w:val="20"/>
          <w:lang w:val="en-US" w:eastAsia="ko-KR"/>
        </w:rPr>
      </w:r>
      <w:r w:rsidR="00B970EF">
        <w:rPr>
          <w:sz w:val="20"/>
          <w:lang w:val="en-US" w:eastAsia="ko-KR"/>
        </w:rPr>
        <w:fldChar w:fldCharType="separate"/>
      </w:r>
      <w:r w:rsidR="00C55F94" w:rsidRPr="009F647E">
        <w:rPr>
          <w:sz w:val="20"/>
        </w:rPr>
        <w:t xml:space="preserve">Figure </w:t>
      </w:r>
      <w:r w:rsidR="00C55F94">
        <w:rPr>
          <w:noProof/>
          <w:sz w:val="20"/>
        </w:rPr>
        <w:t>14</w:t>
      </w:r>
      <w:r w:rsidR="00B970EF">
        <w:rPr>
          <w:sz w:val="20"/>
          <w:lang w:val="en-US" w:eastAsia="ko-KR"/>
        </w:rPr>
        <w:fldChar w:fldCharType="end"/>
      </w:r>
      <w:r w:rsidR="00B970EF">
        <w:rPr>
          <w:sz w:val="20"/>
          <w:lang w:val="en-US" w:eastAsia="ko-KR"/>
        </w:rPr>
        <w:t xml:space="preserve"> </w:t>
      </w:r>
      <w:r w:rsidRPr="00CF130B">
        <w:rPr>
          <w:sz w:val="20"/>
          <w:lang w:val="en-US" w:eastAsia="ko-KR"/>
        </w:rPr>
        <w:t xml:space="preserve">for the following simulation setting: </w:t>
      </w:r>
    </w:p>
    <w:p w14:paraId="36E0821B" w14:textId="77777777" w:rsidR="00A637D8" w:rsidRPr="00CF130B" w:rsidRDefault="00A637D8" w:rsidP="002C1569">
      <w:pPr>
        <w:pStyle w:val="ListParagraph"/>
        <w:numPr>
          <w:ilvl w:val="0"/>
          <w:numId w:val="43"/>
        </w:numPr>
        <w:ind w:leftChars="0"/>
        <w:rPr>
          <w:sz w:val="20"/>
        </w:rPr>
      </w:pPr>
      <w:proofErr w:type="spellStart"/>
      <w:r w:rsidRPr="00CF130B">
        <w:rPr>
          <w:sz w:val="20"/>
        </w:rPr>
        <w:t>Center</w:t>
      </w:r>
      <w:proofErr w:type="spellEnd"/>
      <w:r w:rsidRPr="00CF130B">
        <w:rPr>
          <w:sz w:val="20"/>
        </w:rPr>
        <w:t xml:space="preserve"> frequency: 2 GHz</w:t>
      </w:r>
    </w:p>
    <w:p w14:paraId="5DEC05E0" w14:textId="713B84C7" w:rsidR="00A637D8" w:rsidRPr="00CF130B" w:rsidRDefault="00A637D8" w:rsidP="002C1569">
      <w:pPr>
        <w:pStyle w:val="ListParagraph"/>
        <w:numPr>
          <w:ilvl w:val="0"/>
          <w:numId w:val="43"/>
        </w:numPr>
        <w:ind w:leftChars="0"/>
        <w:rPr>
          <w:sz w:val="20"/>
        </w:rPr>
      </w:pPr>
      <w:r w:rsidRPr="00CF130B">
        <w:rPr>
          <w:sz w:val="20"/>
        </w:rPr>
        <w:t xml:space="preserve">Number of TRPs = </w:t>
      </w:r>
      <w:r w:rsidR="00B970EF">
        <w:rPr>
          <w:sz w:val="20"/>
        </w:rPr>
        <w:t>3</w:t>
      </w:r>
      <w:r w:rsidRPr="00CF130B">
        <w:rPr>
          <w:sz w:val="20"/>
        </w:rPr>
        <w:t xml:space="preserve"> (</w:t>
      </w:r>
      <w:proofErr w:type="spellStart"/>
      <w:r w:rsidRPr="00CF130B">
        <w:rPr>
          <w:sz w:val="20"/>
        </w:rPr>
        <w:t>mTRP</w:t>
      </w:r>
      <w:proofErr w:type="spellEnd"/>
      <w:r w:rsidRPr="00CF130B">
        <w:rPr>
          <w:sz w:val="20"/>
        </w:rPr>
        <w:t xml:space="preserve"> setup)</w:t>
      </w:r>
    </w:p>
    <w:p w14:paraId="42AA3878" w14:textId="65403A01" w:rsidR="00A637D8" w:rsidRPr="00CF130B" w:rsidRDefault="00A637D8" w:rsidP="002C1569">
      <w:pPr>
        <w:pStyle w:val="ListParagraph"/>
        <w:numPr>
          <w:ilvl w:val="0"/>
          <w:numId w:val="43"/>
        </w:numPr>
        <w:ind w:leftChars="0"/>
        <w:rPr>
          <w:sz w:val="20"/>
        </w:rPr>
      </w:pPr>
      <w:r w:rsidRPr="00CF130B">
        <w:rPr>
          <w:sz w:val="20"/>
        </w:rPr>
        <w:t>Int</w:t>
      </w:r>
      <w:r w:rsidR="00B970EF">
        <w:rPr>
          <w:sz w:val="20"/>
        </w:rPr>
        <w:t>ra</w:t>
      </w:r>
      <w:r w:rsidRPr="00CF130B">
        <w:rPr>
          <w:sz w:val="20"/>
        </w:rPr>
        <w:t>-site inter-cell scenario with ISD=200m</w:t>
      </w:r>
      <w:r>
        <w:rPr>
          <w:sz w:val="20"/>
        </w:rPr>
        <w:t xml:space="preserve"> </w:t>
      </w:r>
    </w:p>
    <w:p w14:paraId="1745221F" w14:textId="37539142" w:rsidR="00A637D8" w:rsidRDefault="00A637D8" w:rsidP="002C1569">
      <w:pPr>
        <w:pStyle w:val="ListParagraph"/>
        <w:numPr>
          <w:ilvl w:val="0"/>
          <w:numId w:val="43"/>
        </w:numPr>
        <w:ind w:leftChars="0"/>
        <w:rPr>
          <w:sz w:val="20"/>
        </w:rPr>
      </w:pPr>
      <w:r w:rsidRPr="00CF130B">
        <w:rPr>
          <w:sz w:val="20"/>
        </w:rPr>
        <w:t>TRP antenna configuration: 16 ports, (8,4,2,1,1,2,4)</w:t>
      </w:r>
    </w:p>
    <w:p w14:paraId="45F875C1" w14:textId="77777777" w:rsidR="00611181" w:rsidRPr="00B970EF" w:rsidRDefault="002C1569" w:rsidP="002C1569">
      <w:pPr>
        <w:pStyle w:val="ListParagraph"/>
        <w:numPr>
          <w:ilvl w:val="0"/>
          <w:numId w:val="43"/>
        </w:numPr>
        <w:ind w:leftChars="0"/>
        <w:rPr>
          <w:sz w:val="20"/>
          <w:lang w:val="en-US"/>
        </w:rPr>
      </w:pPr>
      <w:r w:rsidRPr="00B970EF">
        <w:rPr>
          <w:sz w:val="20"/>
          <w:lang w:val="en-US"/>
        </w:rPr>
        <w:t xml:space="preserve">SRS/CSI-RS measurement without CE error </w:t>
      </w:r>
    </w:p>
    <w:p w14:paraId="6EE1D200" w14:textId="44B3396C" w:rsidR="00611181" w:rsidRPr="00B970EF" w:rsidRDefault="002C1569" w:rsidP="002C1569">
      <w:pPr>
        <w:pStyle w:val="ListParagraph"/>
        <w:numPr>
          <w:ilvl w:val="0"/>
          <w:numId w:val="43"/>
        </w:numPr>
        <w:ind w:leftChars="0"/>
        <w:rPr>
          <w:sz w:val="20"/>
          <w:lang w:val="en-US"/>
        </w:rPr>
      </w:pPr>
      <w:r w:rsidRPr="00B970EF">
        <w:rPr>
          <w:sz w:val="20"/>
          <w:lang w:val="en-US"/>
        </w:rPr>
        <w:t xml:space="preserve">Random phase </w:t>
      </w:r>
      <m:oMath>
        <m:r>
          <w:rPr>
            <w:rFonts w:ascii="Cambria Math" w:hAnsi="Cambria Math"/>
            <w:sz w:val="20"/>
            <w:lang w:val="en-US"/>
          </w:rPr>
          <m:t>[-π,π]</m:t>
        </m:r>
      </m:oMath>
      <w:r w:rsidRPr="00B970EF">
        <w:rPr>
          <w:sz w:val="20"/>
          <w:lang w:val="en-US"/>
        </w:rPr>
        <w:t xml:space="preserve"> for each TRP</w:t>
      </w:r>
    </w:p>
    <w:p w14:paraId="59970699" w14:textId="5F7BDC8D" w:rsidR="00A637D8" w:rsidRPr="00CF130B" w:rsidRDefault="00A637D8" w:rsidP="002C1569">
      <w:pPr>
        <w:pStyle w:val="ListParagraph"/>
        <w:numPr>
          <w:ilvl w:val="0"/>
          <w:numId w:val="43"/>
        </w:numPr>
        <w:ind w:leftChars="0"/>
        <w:rPr>
          <w:sz w:val="20"/>
        </w:rPr>
      </w:pPr>
      <w:r w:rsidRPr="00CF130B">
        <w:rPr>
          <w:sz w:val="20"/>
        </w:rPr>
        <w:t>Other detailed assumptions follow Rel-1</w:t>
      </w:r>
      <w:r w:rsidR="00B970EF">
        <w:rPr>
          <w:sz w:val="20"/>
        </w:rPr>
        <w:t>9</w:t>
      </w:r>
      <w:r w:rsidRPr="00CF130B">
        <w:rPr>
          <w:sz w:val="20"/>
        </w:rPr>
        <w:t xml:space="preserve"> EVM.</w:t>
      </w:r>
    </w:p>
    <w:p w14:paraId="2837DC99" w14:textId="2EC92E65" w:rsidR="00A637D8" w:rsidRDefault="00A637D8" w:rsidP="006B3CE4">
      <w:pPr>
        <w:pStyle w:val="0Maintext"/>
        <w:spacing w:after="0" w:afterAutospacing="0" w:line="240" w:lineRule="auto"/>
        <w:ind w:firstLine="0"/>
        <w:rPr>
          <w:lang w:eastAsia="ko-KR"/>
        </w:rPr>
      </w:pPr>
    </w:p>
    <w:p w14:paraId="2D73320B" w14:textId="77777777" w:rsidR="00B970EF" w:rsidRDefault="00B970EF" w:rsidP="00B970EF">
      <w:pPr>
        <w:rPr>
          <w:sz w:val="20"/>
          <w:lang w:val="en-US" w:eastAsia="ko-KR"/>
        </w:rPr>
      </w:pPr>
    </w:p>
    <w:p w14:paraId="2F17EEAB" w14:textId="42EA3154" w:rsidR="00B970EF" w:rsidRPr="00CF130B" w:rsidRDefault="00B970EF" w:rsidP="00B970EF">
      <w:pPr>
        <w:rPr>
          <w:sz w:val="20"/>
          <w:lang w:val="en-US" w:eastAsia="ko-KR"/>
        </w:rPr>
      </w:pPr>
      <w:r w:rsidRPr="00CF130B">
        <w:rPr>
          <w:sz w:val="20"/>
          <w:lang w:val="en-US" w:eastAsia="ko-KR"/>
        </w:rPr>
        <w:t>The following observations can be made.</w:t>
      </w:r>
    </w:p>
    <w:p w14:paraId="442BE0AD" w14:textId="77777777" w:rsidR="00B970EF" w:rsidRPr="00CF130B" w:rsidRDefault="00B970EF" w:rsidP="00B970EF">
      <w:pPr>
        <w:rPr>
          <w:sz w:val="20"/>
          <w:lang w:val="en-US" w:eastAsia="ko-KR"/>
        </w:rPr>
      </w:pPr>
    </w:p>
    <w:p w14:paraId="62571C6B" w14:textId="61FF8CB8" w:rsidR="00B970EF" w:rsidRPr="00CF130B" w:rsidRDefault="00B970EF" w:rsidP="00B970EF">
      <w:pPr>
        <w:rPr>
          <w:i/>
          <w:sz w:val="20"/>
          <w:lang w:eastAsia="ko-KR"/>
        </w:rPr>
      </w:pPr>
      <w:r w:rsidRPr="00CF130B">
        <w:rPr>
          <w:b/>
          <w:i/>
          <w:sz w:val="20"/>
          <w:lang w:eastAsia="ko-KR"/>
        </w:rPr>
        <w:t xml:space="preserve">Observation </w:t>
      </w:r>
      <w:r>
        <w:rPr>
          <w:b/>
          <w:i/>
          <w:sz w:val="20"/>
          <w:lang w:eastAsia="ko-KR"/>
        </w:rPr>
        <w:t>4</w:t>
      </w:r>
      <w:r w:rsidRPr="00CF130B">
        <w:rPr>
          <w:b/>
          <w:i/>
          <w:sz w:val="20"/>
          <w:lang w:eastAsia="ko-KR"/>
        </w:rPr>
        <w:t>:</w:t>
      </w:r>
      <w:r>
        <w:rPr>
          <w:b/>
          <w:i/>
          <w:sz w:val="20"/>
          <w:lang w:eastAsia="ko-KR"/>
        </w:rPr>
        <w:t xml:space="preserve"> </w:t>
      </w:r>
      <w:r>
        <w:rPr>
          <w:i/>
          <w:sz w:val="20"/>
          <w:lang w:eastAsia="ko-KR"/>
        </w:rPr>
        <w:t>the performance of</w:t>
      </w:r>
      <w:r w:rsidRPr="00CF130B">
        <w:rPr>
          <w:i/>
          <w:sz w:val="20"/>
          <w:lang w:val="en-US" w:eastAsia="ko-KR"/>
        </w:rPr>
        <w:t xml:space="preserve"> </w:t>
      </w:r>
      <w:r>
        <w:rPr>
          <w:i/>
          <w:sz w:val="20"/>
          <w:lang w:val="en-US" w:eastAsia="ko-KR"/>
        </w:rPr>
        <w:t>4-bit quantization for phase offset value almost achieves that of the ideal calibration case.</w:t>
      </w:r>
    </w:p>
    <w:p w14:paraId="7705A856" w14:textId="77777777" w:rsidR="00B970EF" w:rsidRPr="00A637D8" w:rsidRDefault="00B970EF" w:rsidP="006B3CE4">
      <w:pPr>
        <w:pStyle w:val="0Maintext"/>
        <w:spacing w:after="0" w:afterAutospacing="0" w:line="240" w:lineRule="auto"/>
        <w:ind w:firstLine="0"/>
        <w:rPr>
          <w:lang w:eastAsia="ko-KR"/>
        </w:rPr>
      </w:pPr>
    </w:p>
    <w:p w14:paraId="688B71B4" w14:textId="0449EC53" w:rsidR="001B4421" w:rsidRPr="009F647E" w:rsidRDefault="001E5F25" w:rsidP="001B4421">
      <w:pPr>
        <w:jc w:val="center"/>
        <w:rPr>
          <w:lang w:val="en-US" w:eastAsia="ko-KR"/>
        </w:rPr>
      </w:pPr>
      <w:r>
        <w:rPr>
          <w:noProof/>
          <w:lang w:val="en-US" w:eastAsia="ko-KR"/>
        </w:rPr>
        <w:lastRenderedPageBreak/>
        <w:drawing>
          <wp:inline distT="0" distB="0" distL="0" distR="0" wp14:anchorId="3A092F1F" wp14:editId="2D2A6647">
            <wp:extent cx="4333875" cy="2927195"/>
            <wp:effectExtent l="0" t="0" r="0" b="6985"/>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43505" cy="2933699"/>
                    </a:xfrm>
                    <a:prstGeom prst="rect">
                      <a:avLst/>
                    </a:prstGeom>
                    <a:noFill/>
                    <a:ln>
                      <a:noFill/>
                    </a:ln>
                  </pic:spPr>
                </pic:pic>
              </a:graphicData>
            </a:graphic>
          </wp:inline>
        </w:drawing>
      </w:r>
    </w:p>
    <w:p w14:paraId="4895EB52" w14:textId="1583A50D" w:rsidR="001B4421" w:rsidRPr="009F647E" w:rsidRDefault="001B4421" w:rsidP="001B4421">
      <w:pPr>
        <w:pStyle w:val="Caption"/>
        <w:jc w:val="center"/>
        <w:rPr>
          <w:sz w:val="20"/>
          <w:lang w:val="en-US" w:eastAsia="ko-KR"/>
        </w:rPr>
      </w:pPr>
      <w:bookmarkStart w:id="18" w:name="_Ref163134618"/>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C55F94">
        <w:rPr>
          <w:noProof/>
          <w:sz w:val="20"/>
        </w:rPr>
        <w:t>14</w:t>
      </w:r>
      <w:r w:rsidRPr="009F647E">
        <w:rPr>
          <w:sz w:val="20"/>
        </w:rPr>
        <w:fldChar w:fldCharType="end"/>
      </w:r>
      <w:bookmarkEnd w:id="18"/>
    </w:p>
    <w:p w14:paraId="6098FF6A" w14:textId="1AB831DD" w:rsidR="001B4421" w:rsidRDefault="001B4421" w:rsidP="006B3CE4">
      <w:pPr>
        <w:pStyle w:val="0Maintext"/>
        <w:spacing w:after="0" w:afterAutospacing="0" w:line="240" w:lineRule="auto"/>
        <w:ind w:firstLine="0"/>
        <w:rPr>
          <w:lang w:val="en-US" w:eastAsia="ko-KR"/>
        </w:rPr>
      </w:pPr>
    </w:p>
    <w:p w14:paraId="75089048" w14:textId="126353BE" w:rsidR="00C55F94" w:rsidRDefault="00C55F94" w:rsidP="00C55F94">
      <w:pPr>
        <w:jc w:val="both"/>
        <w:rPr>
          <w:i/>
          <w:sz w:val="20"/>
          <w:u w:val="single"/>
          <w:lang w:eastAsia="ko-KR"/>
        </w:rPr>
      </w:pPr>
      <w:r w:rsidRPr="00AA254A">
        <w:rPr>
          <w:i/>
          <w:sz w:val="20"/>
          <w:u w:val="single"/>
          <w:lang w:eastAsia="ko-KR"/>
        </w:rPr>
        <w:t xml:space="preserve">Evaluation </w:t>
      </w:r>
      <w:r>
        <w:rPr>
          <w:i/>
          <w:sz w:val="20"/>
          <w:u w:val="single"/>
          <w:lang w:eastAsia="ko-KR"/>
        </w:rPr>
        <w:t>E</w:t>
      </w:r>
      <w:r w:rsidRPr="00AA254A">
        <w:rPr>
          <w:i/>
          <w:sz w:val="20"/>
          <w:u w:val="single"/>
          <w:lang w:eastAsia="ko-KR"/>
        </w:rPr>
        <w:t xml:space="preserve">: </w:t>
      </w:r>
      <w:r>
        <w:rPr>
          <w:i/>
          <w:sz w:val="20"/>
          <w:u w:val="single"/>
          <w:lang w:eastAsia="ko-KR"/>
        </w:rPr>
        <w:t>SB phase-offset reporting vs WB phase-offset reporting</w:t>
      </w:r>
      <w:r>
        <w:rPr>
          <w:i/>
          <w:sz w:val="20"/>
          <w:u w:val="single"/>
          <w:lang w:eastAsia="ko-KR"/>
        </w:rPr>
        <w:t xml:space="preserve"> in scenarios where time alignment error exists</w:t>
      </w:r>
    </w:p>
    <w:p w14:paraId="6494145D" w14:textId="77777777" w:rsidR="00C55F94" w:rsidRDefault="00C55F94" w:rsidP="00C55F94">
      <w:pPr>
        <w:jc w:val="both"/>
        <w:rPr>
          <w:lang w:eastAsia="ko-KR"/>
        </w:rPr>
      </w:pPr>
    </w:p>
    <w:p w14:paraId="57BC9FB6" w14:textId="076B5E0C" w:rsidR="005A4DBA" w:rsidRDefault="00C55F94" w:rsidP="00C55F94">
      <w:pPr>
        <w:jc w:val="both"/>
        <w:rPr>
          <w:sz w:val="20"/>
          <w:lang w:val="en-US"/>
        </w:rPr>
      </w:pPr>
      <w:r>
        <w:rPr>
          <w:sz w:val="20"/>
          <w:lang w:eastAsia="ko-KR"/>
        </w:rPr>
        <w:t xml:space="preserve">In this evaluation, </w:t>
      </w:r>
      <w:r>
        <w:rPr>
          <w:sz w:val="20"/>
          <w:lang w:eastAsia="ko-KR"/>
        </w:rPr>
        <w:t xml:space="preserve">scenarios where time alignment error </w:t>
      </w:r>
      <w:r w:rsidR="009E5000">
        <w:rPr>
          <w:sz w:val="20"/>
          <w:lang w:eastAsia="ko-KR"/>
        </w:rPr>
        <w:t xml:space="preserve">(TAE) </w:t>
      </w:r>
      <w:r>
        <w:rPr>
          <w:sz w:val="20"/>
          <w:lang w:eastAsia="ko-KR"/>
        </w:rPr>
        <w:t>across TRPs</w:t>
      </w:r>
      <w:r w:rsidR="005A4DBA">
        <w:rPr>
          <w:sz w:val="20"/>
          <w:lang w:eastAsia="ko-KR"/>
        </w:rPr>
        <w:t xml:space="preserve"> exists</w:t>
      </w:r>
      <w:r>
        <w:rPr>
          <w:sz w:val="20"/>
          <w:lang w:eastAsia="ko-KR"/>
        </w:rPr>
        <w:t xml:space="preserve"> </w:t>
      </w:r>
      <w:r w:rsidR="009E5000">
        <w:rPr>
          <w:sz w:val="20"/>
          <w:lang w:eastAsia="ko-KR"/>
        </w:rPr>
        <w:t xml:space="preserve">and is randomly generated from [0, </w:t>
      </w:r>
      <w:proofErr w:type="spellStart"/>
      <w:r w:rsidR="009E5000">
        <w:rPr>
          <w:sz w:val="20"/>
          <w:lang w:eastAsia="ko-KR"/>
        </w:rPr>
        <w:t>maxTAE</w:t>
      </w:r>
      <w:proofErr w:type="spellEnd"/>
      <w:r w:rsidR="009E5000">
        <w:rPr>
          <w:sz w:val="20"/>
          <w:lang w:eastAsia="ko-KR"/>
        </w:rPr>
        <w:t>] ns for each TRP</w:t>
      </w:r>
      <w:r w:rsidR="004826AD">
        <w:rPr>
          <w:sz w:val="20"/>
          <w:lang w:eastAsia="ko-KR"/>
        </w:rPr>
        <w:t xml:space="preserve"> </w:t>
      </w:r>
      <w:r>
        <w:rPr>
          <w:sz w:val="20"/>
          <w:lang w:eastAsia="ko-KR"/>
        </w:rPr>
        <w:t>ha</w:t>
      </w:r>
      <w:r w:rsidR="005A4DBA">
        <w:rPr>
          <w:sz w:val="20"/>
          <w:lang w:eastAsia="ko-KR"/>
        </w:rPr>
        <w:t>ve</w:t>
      </w:r>
      <w:r>
        <w:rPr>
          <w:sz w:val="20"/>
          <w:lang w:eastAsia="ko-KR"/>
        </w:rPr>
        <w:t xml:space="preserve"> been considered </w:t>
      </w:r>
      <w:r w:rsidR="005A4DBA">
        <w:rPr>
          <w:sz w:val="20"/>
          <w:lang w:eastAsia="ko-KR"/>
        </w:rPr>
        <w:t>in addition to the simulation assumptions described in Evaluation 4</w:t>
      </w:r>
      <w:r w:rsidR="005A4DBA">
        <w:rPr>
          <w:sz w:val="20"/>
          <w:lang w:eastAsia="ko-KR"/>
        </w:rPr>
        <w:t xml:space="preserve"> </w:t>
      </w:r>
      <w:r w:rsidR="009E5000">
        <w:rPr>
          <w:sz w:val="20"/>
          <w:lang w:eastAsia="ko-KR"/>
        </w:rPr>
        <w:t xml:space="preserve">in order </w:t>
      </w:r>
      <w:r w:rsidR="005A4DBA">
        <w:rPr>
          <w:sz w:val="20"/>
          <w:lang w:eastAsia="ko-KR"/>
        </w:rPr>
        <w:t>to evaluate whether SB reporting is needed or not</w:t>
      </w:r>
      <w:r w:rsidR="009E5000">
        <w:rPr>
          <w:sz w:val="20"/>
          <w:lang w:eastAsia="ko-KR"/>
        </w:rPr>
        <w:t xml:space="preserve"> </w:t>
      </w:r>
      <w:proofErr w:type="spellStart"/>
      <w:r w:rsidR="009E5000">
        <w:rPr>
          <w:sz w:val="20"/>
          <w:lang w:eastAsia="ko-KR"/>
        </w:rPr>
        <w:t>w.r.t.</w:t>
      </w:r>
      <w:proofErr w:type="spellEnd"/>
      <w:r w:rsidR="009E5000">
        <w:rPr>
          <w:sz w:val="20"/>
          <w:lang w:eastAsia="ko-KR"/>
        </w:rPr>
        <w:t xml:space="preserve"> the extent of TAE</w:t>
      </w:r>
      <w:r w:rsidR="005A4DBA">
        <w:rPr>
          <w:sz w:val="20"/>
          <w:lang w:val="en-US"/>
        </w:rPr>
        <w:t xml:space="preserve">. </w:t>
      </w:r>
      <w:r w:rsidR="005A4DBA">
        <w:rPr>
          <w:sz w:val="20"/>
          <w:lang w:val="en-US"/>
        </w:rPr>
        <w:fldChar w:fldCharType="begin"/>
      </w:r>
      <w:r w:rsidR="005A4DBA">
        <w:rPr>
          <w:sz w:val="20"/>
          <w:lang w:val="en-US"/>
        </w:rPr>
        <w:instrText xml:space="preserve"> REF _Ref164144166 \h </w:instrText>
      </w:r>
      <w:r w:rsidR="005A4DBA">
        <w:rPr>
          <w:sz w:val="20"/>
          <w:lang w:val="en-US"/>
        </w:rPr>
      </w:r>
      <w:r w:rsidR="005A4DBA">
        <w:rPr>
          <w:sz w:val="20"/>
          <w:lang w:val="en-US"/>
        </w:rPr>
        <w:fldChar w:fldCharType="separate"/>
      </w:r>
      <w:r w:rsidR="005A4DBA" w:rsidRPr="009F647E">
        <w:rPr>
          <w:sz w:val="20"/>
        </w:rPr>
        <w:t xml:space="preserve">Figure </w:t>
      </w:r>
      <w:r w:rsidR="005A4DBA">
        <w:rPr>
          <w:noProof/>
          <w:sz w:val="20"/>
        </w:rPr>
        <w:t>15</w:t>
      </w:r>
      <w:r w:rsidR="005A4DBA">
        <w:rPr>
          <w:sz w:val="20"/>
          <w:lang w:val="en-US"/>
        </w:rPr>
        <w:fldChar w:fldCharType="end"/>
      </w:r>
      <w:r w:rsidR="005A4DBA">
        <w:rPr>
          <w:sz w:val="20"/>
          <w:lang w:val="en-US"/>
        </w:rPr>
        <w:t xml:space="preserve"> and </w:t>
      </w:r>
      <w:r w:rsidR="005A4DBA">
        <w:rPr>
          <w:sz w:val="20"/>
          <w:lang w:val="en-US"/>
        </w:rPr>
        <w:fldChar w:fldCharType="begin"/>
      </w:r>
      <w:r w:rsidR="005A4DBA">
        <w:rPr>
          <w:sz w:val="20"/>
          <w:lang w:val="en-US"/>
        </w:rPr>
        <w:instrText xml:space="preserve"> REF _Ref164144169 \h </w:instrText>
      </w:r>
      <w:r w:rsidR="005A4DBA">
        <w:rPr>
          <w:sz w:val="20"/>
          <w:lang w:val="en-US"/>
        </w:rPr>
      </w:r>
      <w:r w:rsidR="005A4DBA">
        <w:rPr>
          <w:sz w:val="20"/>
          <w:lang w:val="en-US"/>
        </w:rPr>
        <w:fldChar w:fldCharType="separate"/>
      </w:r>
      <w:r w:rsidR="005A4DBA" w:rsidRPr="009F647E">
        <w:rPr>
          <w:sz w:val="20"/>
        </w:rPr>
        <w:t xml:space="preserve">Figure </w:t>
      </w:r>
      <w:r w:rsidR="005A4DBA">
        <w:rPr>
          <w:noProof/>
          <w:sz w:val="20"/>
        </w:rPr>
        <w:t>16</w:t>
      </w:r>
      <w:r w:rsidR="005A4DBA">
        <w:rPr>
          <w:sz w:val="20"/>
          <w:lang w:val="en-US"/>
        </w:rPr>
        <w:fldChar w:fldCharType="end"/>
      </w:r>
      <w:r w:rsidR="005A4DBA">
        <w:rPr>
          <w:sz w:val="20"/>
          <w:lang w:val="en-US"/>
        </w:rPr>
        <w:t xml:space="preserve"> show the UPT</w:t>
      </w:r>
      <w:r w:rsidR="00246974">
        <w:rPr>
          <w:sz w:val="20"/>
          <w:lang w:val="en-US"/>
        </w:rPr>
        <w:t>-gain</w:t>
      </w:r>
      <w:r w:rsidR="005A4DBA">
        <w:rPr>
          <w:sz w:val="20"/>
          <w:lang w:val="en-US"/>
        </w:rPr>
        <w:t xml:space="preserve"> </w:t>
      </w:r>
      <w:r w:rsidR="00246974">
        <w:rPr>
          <w:sz w:val="20"/>
          <w:lang w:val="en-US"/>
        </w:rPr>
        <w:t>performance</w:t>
      </w:r>
      <w:r w:rsidR="005A4DBA">
        <w:rPr>
          <w:sz w:val="20"/>
          <w:lang w:val="en-US"/>
        </w:rPr>
        <w:t xml:space="preserve"> comparison of four cases</w:t>
      </w:r>
      <w:r w:rsidR="009E5000">
        <w:rPr>
          <w:sz w:val="20"/>
          <w:lang w:val="en-US"/>
        </w:rPr>
        <w:t xml:space="preserve">, in the scenarios with TAE=65 ns and 150ns, respectively, where the four </w:t>
      </w:r>
      <w:r w:rsidR="004826AD">
        <w:rPr>
          <w:sz w:val="20"/>
          <w:lang w:val="en-US"/>
        </w:rPr>
        <w:t>cases</w:t>
      </w:r>
      <w:r w:rsidR="009E5000">
        <w:rPr>
          <w:sz w:val="20"/>
          <w:lang w:val="en-US"/>
        </w:rPr>
        <w:t xml:space="preserve"> </w:t>
      </w:r>
      <w:r w:rsidR="00246974">
        <w:rPr>
          <w:sz w:val="20"/>
          <w:lang w:val="en-US"/>
        </w:rPr>
        <w:t>correspond to</w:t>
      </w:r>
      <w:r w:rsidR="009E5000">
        <w:rPr>
          <w:sz w:val="20"/>
          <w:lang w:val="en-US"/>
        </w:rPr>
        <w:t>:</w:t>
      </w:r>
      <w:r w:rsidR="005A4DBA">
        <w:rPr>
          <w:sz w:val="20"/>
          <w:lang w:val="en-US"/>
        </w:rPr>
        <w:t xml:space="preserve"> 1) no calibration, 2) calibration with WB phase-offset reporting using 5 bits, 3) calibration with SB phase-offset reporting using 5 bits, and 4) ideal calibration.</w:t>
      </w:r>
      <w:r w:rsidR="009E5000">
        <w:rPr>
          <w:sz w:val="20"/>
          <w:lang w:val="en-US"/>
        </w:rPr>
        <w:t xml:space="preserve"> As seen in </w:t>
      </w:r>
      <w:r w:rsidR="009E5000">
        <w:rPr>
          <w:sz w:val="20"/>
          <w:lang w:val="en-US"/>
        </w:rPr>
        <w:fldChar w:fldCharType="begin"/>
      </w:r>
      <w:r w:rsidR="009E5000">
        <w:rPr>
          <w:sz w:val="20"/>
          <w:lang w:val="en-US"/>
        </w:rPr>
        <w:instrText xml:space="preserve"> REF _Ref164144166 \h </w:instrText>
      </w:r>
      <w:r w:rsidR="009E5000">
        <w:rPr>
          <w:sz w:val="20"/>
          <w:lang w:val="en-US"/>
        </w:rPr>
      </w:r>
      <w:r w:rsidR="009E5000">
        <w:rPr>
          <w:sz w:val="20"/>
          <w:lang w:val="en-US"/>
        </w:rPr>
        <w:fldChar w:fldCharType="separate"/>
      </w:r>
      <w:r w:rsidR="009E5000" w:rsidRPr="009F647E">
        <w:rPr>
          <w:sz w:val="20"/>
        </w:rPr>
        <w:t xml:space="preserve">Figure </w:t>
      </w:r>
      <w:r w:rsidR="009E5000">
        <w:rPr>
          <w:noProof/>
          <w:sz w:val="20"/>
        </w:rPr>
        <w:t>15</w:t>
      </w:r>
      <w:r w:rsidR="009E5000">
        <w:rPr>
          <w:sz w:val="20"/>
          <w:lang w:val="en-US"/>
        </w:rPr>
        <w:fldChar w:fldCharType="end"/>
      </w:r>
      <w:r w:rsidR="008F3685">
        <w:rPr>
          <w:sz w:val="20"/>
          <w:lang w:val="en-US"/>
        </w:rPr>
        <w:t xml:space="preserve"> for</w:t>
      </w:r>
      <w:r w:rsidR="009E5000">
        <w:rPr>
          <w:sz w:val="20"/>
          <w:lang w:val="en-US"/>
        </w:rPr>
        <w:t xml:space="preserve"> the</w:t>
      </w:r>
      <w:r w:rsidR="004826AD">
        <w:rPr>
          <w:sz w:val="20"/>
          <w:lang w:val="en-US"/>
        </w:rPr>
        <w:t xml:space="preserve"> case of</w:t>
      </w:r>
      <w:r w:rsidR="009E5000">
        <w:rPr>
          <w:sz w:val="20"/>
          <w:lang w:val="en-US"/>
        </w:rPr>
        <w:t xml:space="preserve"> max TAE=65ns, the UPT gains for both </w:t>
      </w:r>
      <w:r w:rsidR="00246974">
        <w:rPr>
          <w:sz w:val="20"/>
          <w:lang w:val="en-US"/>
        </w:rPr>
        <w:t xml:space="preserve">the cases of </w:t>
      </w:r>
      <w:r w:rsidR="009E5000">
        <w:rPr>
          <w:sz w:val="20"/>
          <w:lang w:val="en-US"/>
        </w:rPr>
        <w:t xml:space="preserve">WB and SB reporting using 5 bits over </w:t>
      </w:r>
      <w:r w:rsidR="00246974">
        <w:rPr>
          <w:sz w:val="20"/>
          <w:lang w:val="en-US"/>
        </w:rPr>
        <w:t xml:space="preserve">the case of </w:t>
      </w:r>
      <w:r w:rsidR="009E5000">
        <w:rPr>
          <w:sz w:val="20"/>
          <w:lang w:val="en-US"/>
        </w:rPr>
        <w:t xml:space="preserve">no calibration </w:t>
      </w:r>
      <w:r w:rsidR="004826AD">
        <w:rPr>
          <w:sz w:val="20"/>
          <w:lang w:val="en-US"/>
        </w:rPr>
        <w:t>are almost the same as</w:t>
      </w:r>
      <w:r w:rsidR="009E5000">
        <w:rPr>
          <w:sz w:val="20"/>
          <w:lang w:val="en-US"/>
        </w:rPr>
        <w:t xml:space="preserve"> th</w:t>
      </w:r>
      <w:r w:rsidR="00246974">
        <w:rPr>
          <w:sz w:val="20"/>
          <w:lang w:val="en-US"/>
        </w:rPr>
        <w:t xml:space="preserve">at of ideal calibration case (10%). However, it is observed in </w:t>
      </w:r>
      <w:r w:rsidR="00246974">
        <w:rPr>
          <w:sz w:val="20"/>
          <w:lang w:val="en-US"/>
        </w:rPr>
        <w:fldChar w:fldCharType="begin"/>
      </w:r>
      <w:r w:rsidR="00246974">
        <w:rPr>
          <w:sz w:val="20"/>
          <w:lang w:val="en-US"/>
        </w:rPr>
        <w:instrText xml:space="preserve"> REF _Ref164144169 \h </w:instrText>
      </w:r>
      <w:r w:rsidR="00246974">
        <w:rPr>
          <w:sz w:val="20"/>
          <w:lang w:val="en-US"/>
        </w:rPr>
      </w:r>
      <w:r w:rsidR="00246974">
        <w:rPr>
          <w:sz w:val="20"/>
          <w:lang w:val="en-US"/>
        </w:rPr>
        <w:fldChar w:fldCharType="separate"/>
      </w:r>
      <w:r w:rsidR="00246974" w:rsidRPr="009F647E">
        <w:rPr>
          <w:sz w:val="20"/>
        </w:rPr>
        <w:t xml:space="preserve">Figure </w:t>
      </w:r>
      <w:r w:rsidR="00246974">
        <w:rPr>
          <w:noProof/>
          <w:sz w:val="20"/>
        </w:rPr>
        <w:t>16</w:t>
      </w:r>
      <w:r w:rsidR="00246974">
        <w:rPr>
          <w:sz w:val="20"/>
          <w:lang w:val="en-US"/>
        </w:rPr>
        <w:fldChar w:fldCharType="end"/>
      </w:r>
      <w:r w:rsidR="00246974">
        <w:rPr>
          <w:sz w:val="20"/>
          <w:lang w:val="en-US"/>
        </w:rPr>
        <w:t xml:space="preserve"> </w:t>
      </w:r>
      <w:r w:rsidR="008F3685">
        <w:rPr>
          <w:sz w:val="20"/>
          <w:lang w:val="en-US"/>
        </w:rPr>
        <w:t xml:space="preserve">for the </w:t>
      </w:r>
      <w:r w:rsidR="004826AD">
        <w:rPr>
          <w:sz w:val="20"/>
          <w:lang w:val="en-US"/>
        </w:rPr>
        <w:t xml:space="preserve">case of </w:t>
      </w:r>
      <w:r w:rsidR="008F3685">
        <w:rPr>
          <w:sz w:val="20"/>
          <w:lang w:val="en-US"/>
        </w:rPr>
        <w:t xml:space="preserve">max TAE=150ns </w:t>
      </w:r>
      <w:r w:rsidR="00246974">
        <w:rPr>
          <w:sz w:val="20"/>
          <w:lang w:val="en-US"/>
        </w:rPr>
        <w:t>that the WB reporting</w:t>
      </w:r>
      <w:r w:rsidR="004826AD">
        <w:rPr>
          <w:sz w:val="20"/>
          <w:lang w:val="en-US"/>
        </w:rPr>
        <w:t xml:space="preserve"> case</w:t>
      </w:r>
      <w:r w:rsidR="00246974">
        <w:rPr>
          <w:sz w:val="20"/>
          <w:lang w:val="en-US"/>
        </w:rPr>
        <w:t xml:space="preserve"> achieves only 2%</w:t>
      </w:r>
      <w:r w:rsidR="004826AD">
        <w:rPr>
          <w:sz w:val="20"/>
          <w:lang w:val="en-US"/>
        </w:rPr>
        <w:t xml:space="preserve"> UPT gain (over the UPT of no calibration case)</w:t>
      </w:r>
      <w:r w:rsidR="00246974">
        <w:rPr>
          <w:sz w:val="20"/>
          <w:lang w:val="en-US"/>
        </w:rPr>
        <w:t xml:space="preserve">, whereas the case of SB reporting </w:t>
      </w:r>
      <w:r w:rsidR="004826AD">
        <w:rPr>
          <w:sz w:val="20"/>
          <w:lang w:val="en-US"/>
        </w:rPr>
        <w:t>nearly</w:t>
      </w:r>
      <w:r w:rsidR="00246974">
        <w:rPr>
          <w:sz w:val="20"/>
          <w:lang w:val="en-US"/>
        </w:rPr>
        <w:t xml:space="preserve"> achieves the UPT gain </w:t>
      </w:r>
      <w:r w:rsidR="004826AD">
        <w:rPr>
          <w:sz w:val="20"/>
          <w:lang w:val="en-US"/>
        </w:rPr>
        <w:t xml:space="preserve">of </w:t>
      </w:r>
      <w:r w:rsidR="00246974">
        <w:rPr>
          <w:sz w:val="20"/>
          <w:lang w:val="en-US"/>
        </w:rPr>
        <w:t>ideal calibration</w:t>
      </w:r>
      <w:r w:rsidR="004826AD">
        <w:rPr>
          <w:sz w:val="20"/>
          <w:lang w:val="en-US"/>
        </w:rPr>
        <w:t xml:space="preserve"> (over the UPT of no calibration case)</w:t>
      </w:r>
      <w:r w:rsidR="008F3685">
        <w:rPr>
          <w:sz w:val="20"/>
          <w:lang w:val="en-US"/>
        </w:rPr>
        <w:t xml:space="preserve">. </w:t>
      </w:r>
      <w:r w:rsidR="00CD5A50">
        <w:rPr>
          <w:sz w:val="20"/>
          <w:lang w:val="en-US"/>
        </w:rPr>
        <w:t>I</w:t>
      </w:r>
      <w:r w:rsidR="008F3685">
        <w:rPr>
          <w:sz w:val="20"/>
          <w:lang w:val="en-US"/>
        </w:rPr>
        <w:t xml:space="preserve">t is identified the SB reporting is needed in </w:t>
      </w:r>
      <w:r w:rsidR="00CD5A50">
        <w:rPr>
          <w:sz w:val="20"/>
          <w:lang w:val="en-US"/>
        </w:rPr>
        <w:t xml:space="preserve">scenarios with </w:t>
      </w:r>
      <w:r w:rsidR="008F3685">
        <w:rPr>
          <w:sz w:val="20"/>
          <w:lang w:val="en-US"/>
        </w:rPr>
        <w:t>a certain level of TAE in between 65ns and 150ns</w:t>
      </w:r>
      <w:r w:rsidR="00CD5A50">
        <w:rPr>
          <w:sz w:val="20"/>
          <w:lang w:val="en-US"/>
        </w:rPr>
        <w:t xml:space="preserve"> exists</w:t>
      </w:r>
      <w:r w:rsidR="008F3685">
        <w:rPr>
          <w:sz w:val="20"/>
          <w:lang w:val="en-US"/>
        </w:rPr>
        <w:t xml:space="preserve">. </w:t>
      </w:r>
    </w:p>
    <w:p w14:paraId="2638F3BA" w14:textId="77777777" w:rsidR="00C55F94" w:rsidRDefault="00C55F94" w:rsidP="00C55F94">
      <w:pPr>
        <w:jc w:val="both"/>
        <w:rPr>
          <w:sz w:val="20"/>
          <w:lang w:val="en-US"/>
        </w:rPr>
      </w:pPr>
    </w:p>
    <w:p w14:paraId="507EAB8B" w14:textId="5BAD928A" w:rsidR="008F3685" w:rsidRDefault="00C55F94" w:rsidP="00C55F94">
      <w:pPr>
        <w:rPr>
          <w:i/>
          <w:sz w:val="20"/>
          <w:lang w:eastAsia="ko-KR"/>
        </w:rPr>
      </w:pPr>
      <w:r w:rsidRPr="00B3576B">
        <w:rPr>
          <w:b/>
          <w:i/>
          <w:sz w:val="20"/>
          <w:lang w:eastAsia="ko-KR"/>
        </w:rPr>
        <w:t xml:space="preserve">Observation </w:t>
      </w:r>
      <w:r>
        <w:rPr>
          <w:b/>
          <w:i/>
          <w:sz w:val="20"/>
          <w:lang w:eastAsia="ko-KR"/>
        </w:rPr>
        <w:t>E</w:t>
      </w:r>
      <w:r w:rsidRPr="00B3576B">
        <w:rPr>
          <w:b/>
          <w:i/>
          <w:sz w:val="20"/>
          <w:lang w:eastAsia="ko-KR"/>
        </w:rPr>
        <w:t>:</w:t>
      </w:r>
      <w:r w:rsidRPr="00B3576B">
        <w:rPr>
          <w:i/>
          <w:sz w:val="20"/>
          <w:lang w:eastAsia="ko-KR"/>
        </w:rPr>
        <w:t xml:space="preserve"> for </w:t>
      </w:r>
      <w:r w:rsidR="008F3685">
        <w:rPr>
          <w:i/>
          <w:sz w:val="20"/>
          <w:lang w:eastAsia="ko-KR"/>
        </w:rPr>
        <w:t xml:space="preserve">CJTC phase-offset reporting, it is </w:t>
      </w:r>
      <w:r w:rsidR="00CD5A50">
        <w:rPr>
          <w:i/>
          <w:sz w:val="20"/>
          <w:lang w:eastAsia="ko-KR"/>
        </w:rPr>
        <w:t>identified that the SB reporting is needed in scenarios with a certain level of max TAE in between 65ns and 150ns exists based on the following observations</w:t>
      </w:r>
      <w:r w:rsidR="008F3685">
        <w:rPr>
          <w:i/>
          <w:sz w:val="20"/>
          <w:lang w:eastAsia="ko-KR"/>
        </w:rPr>
        <w:t>:</w:t>
      </w:r>
    </w:p>
    <w:p w14:paraId="1DF2F4B2" w14:textId="42A0FC18" w:rsidR="008F3685" w:rsidRPr="008F3685" w:rsidRDefault="008F3685" w:rsidP="008F3685">
      <w:pPr>
        <w:pStyle w:val="ListParagraph"/>
        <w:numPr>
          <w:ilvl w:val="0"/>
          <w:numId w:val="65"/>
        </w:numPr>
        <w:ind w:leftChars="0"/>
        <w:rPr>
          <w:i/>
          <w:sz w:val="20"/>
          <w:lang w:eastAsia="ko-KR"/>
        </w:rPr>
      </w:pPr>
      <w:r>
        <w:rPr>
          <w:i/>
          <w:sz w:val="20"/>
          <w:lang w:val="en-US"/>
        </w:rPr>
        <w:t xml:space="preserve">When </w:t>
      </w:r>
      <w:r w:rsidRPr="008F3685">
        <w:rPr>
          <w:i/>
          <w:sz w:val="20"/>
          <w:lang w:val="en-US"/>
        </w:rPr>
        <w:t>max TAE=</w:t>
      </w:r>
      <w:r>
        <w:rPr>
          <w:i/>
          <w:sz w:val="20"/>
          <w:lang w:val="en-US"/>
        </w:rPr>
        <w:t>65</w:t>
      </w:r>
      <w:r w:rsidRPr="008F3685">
        <w:rPr>
          <w:i/>
          <w:sz w:val="20"/>
          <w:lang w:val="en-US"/>
        </w:rPr>
        <w:t>ns</w:t>
      </w:r>
      <w:r>
        <w:rPr>
          <w:i/>
          <w:sz w:val="20"/>
          <w:lang w:val="en-US"/>
        </w:rPr>
        <w:t xml:space="preserve"> across TRPs,</w:t>
      </w:r>
      <w:r w:rsidRPr="008F3685">
        <w:rPr>
          <w:i/>
          <w:sz w:val="20"/>
          <w:lang w:val="en-US"/>
        </w:rPr>
        <w:t xml:space="preserve"> </w:t>
      </w:r>
      <w:r w:rsidRPr="008F3685">
        <w:rPr>
          <w:i/>
          <w:sz w:val="20"/>
          <w:lang w:val="en-US"/>
        </w:rPr>
        <w:t xml:space="preserve">the UPT gains for both the cases of WB and SB reporting using 5 bits over the case of no calibration </w:t>
      </w:r>
      <w:r w:rsidR="004826AD">
        <w:rPr>
          <w:i/>
          <w:sz w:val="20"/>
          <w:lang w:val="en-US"/>
        </w:rPr>
        <w:t>are almost the same as</w:t>
      </w:r>
      <w:r w:rsidRPr="008F3685">
        <w:rPr>
          <w:i/>
          <w:sz w:val="20"/>
          <w:lang w:val="en-US"/>
        </w:rPr>
        <w:t xml:space="preserve"> </w:t>
      </w:r>
      <w:r>
        <w:rPr>
          <w:i/>
          <w:sz w:val="20"/>
          <w:lang w:val="en-US"/>
        </w:rPr>
        <w:t xml:space="preserve">the UPT gain </w:t>
      </w:r>
      <w:r w:rsidRPr="008F3685">
        <w:rPr>
          <w:i/>
          <w:sz w:val="20"/>
          <w:lang w:val="en-US"/>
        </w:rPr>
        <w:t>(10%)</w:t>
      </w:r>
      <w:r w:rsidRPr="008F3685">
        <w:rPr>
          <w:i/>
          <w:sz w:val="20"/>
          <w:lang w:val="en-US"/>
        </w:rPr>
        <w:t xml:space="preserve"> of ideal calibration case</w:t>
      </w:r>
      <w:r>
        <w:rPr>
          <w:i/>
          <w:sz w:val="20"/>
          <w:lang w:val="en-US"/>
        </w:rPr>
        <w:t xml:space="preserve">; </w:t>
      </w:r>
    </w:p>
    <w:p w14:paraId="71EAF910" w14:textId="65A654C2" w:rsidR="00C55F94" w:rsidRPr="008F3685" w:rsidRDefault="008F3685" w:rsidP="008F3685">
      <w:pPr>
        <w:pStyle w:val="ListParagraph"/>
        <w:numPr>
          <w:ilvl w:val="0"/>
          <w:numId w:val="65"/>
        </w:numPr>
        <w:ind w:leftChars="0"/>
        <w:rPr>
          <w:i/>
          <w:sz w:val="20"/>
          <w:lang w:eastAsia="ko-KR"/>
        </w:rPr>
      </w:pPr>
      <w:r>
        <w:rPr>
          <w:i/>
          <w:sz w:val="20"/>
          <w:lang w:val="en-US"/>
        </w:rPr>
        <w:t xml:space="preserve">When </w:t>
      </w:r>
      <w:r w:rsidRPr="008F3685">
        <w:rPr>
          <w:i/>
          <w:sz w:val="20"/>
          <w:lang w:val="en-US"/>
        </w:rPr>
        <w:t>max TAE=</w:t>
      </w:r>
      <w:r>
        <w:rPr>
          <w:i/>
          <w:sz w:val="20"/>
          <w:lang w:val="en-US"/>
        </w:rPr>
        <w:t>150</w:t>
      </w:r>
      <w:r w:rsidRPr="008F3685">
        <w:rPr>
          <w:i/>
          <w:sz w:val="20"/>
          <w:lang w:val="en-US"/>
        </w:rPr>
        <w:t>ns</w:t>
      </w:r>
      <w:r>
        <w:rPr>
          <w:i/>
          <w:sz w:val="20"/>
          <w:lang w:val="en-US"/>
        </w:rPr>
        <w:t xml:space="preserve"> across TRPs,</w:t>
      </w:r>
      <w:r w:rsidRPr="008F3685">
        <w:rPr>
          <w:i/>
          <w:sz w:val="20"/>
          <w:lang w:val="en-US"/>
        </w:rPr>
        <w:t xml:space="preserve"> </w:t>
      </w:r>
      <w:r w:rsidRPr="008F3685">
        <w:rPr>
          <w:i/>
          <w:sz w:val="20"/>
          <w:lang w:val="en-US"/>
        </w:rPr>
        <w:t>the WB reporting</w:t>
      </w:r>
      <w:r w:rsidR="004826AD">
        <w:rPr>
          <w:i/>
          <w:sz w:val="20"/>
          <w:lang w:val="en-US"/>
        </w:rPr>
        <w:t xml:space="preserve"> case</w:t>
      </w:r>
      <w:r w:rsidRPr="008F3685">
        <w:rPr>
          <w:i/>
          <w:sz w:val="20"/>
          <w:lang w:val="en-US"/>
        </w:rPr>
        <w:t xml:space="preserve"> achieves only 2%</w:t>
      </w:r>
      <w:r w:rsidR="004826AD">
        <w:rPr>
          <w:i/>
          <w:sz w:val="20"/>
          <w:lang w:val="en-US"/>
        </w:rPr>
        <w:t xml:space="preserve"> UPT gain </w:t>
      </w:r>
      <w:r w:rsidR="00D7275F">
        <w:rPr>
          <w:i/>
          <w:sz w:val="20"/>
          <w:lang w:val="en-US"/>
        </w:rPr>
        <w:t>(</w:t>
      </w:r>
      <w:r w:rsidR="004826AD">
        <w:rPr>
          <w:i/>
          <w:sz w:val="20"/>
          <w:lang w:val="en-US"/>
        </w:rPr>
        <w:t>over the case of no calibration)</w:t>
      </w:r>
      <w:r w:rsidRPr="008F3685">
        <w:rPr>
          <w:i/>
          <w:sz w:val="20"/>
          <w:lang w:val="en-US"/>
        </w:rPr>
        <w:t>, whereas the case of SB reporting almost achieves the UPT gain (10%) of ideal calibration</w:t>
      </w:r>
      <w:r w:rsidR="00D7275F">
        <w:rPr>
          <w:i/>
          <w:sz w:val="20"/>
          <w:lang w:val="en-US"/>
        </w:rPr>
        <w:t xml:space="preserve"> (over the case of no calibration)</w:t>
      </w:r>
      <w:r w:rsidRPr="008F3685">
        <w:rPr>
          <w:i/>
          <w:sz w:val="20"/>
          <w:lang w:val="en-US"/>
        </w:rPr>
        <w:t>.</w:t>
      </w:r>
    </w:p>
    <w:p w14:paraId="275DABA7" w14:textId="4F8EDA44" w:rsidR="00C55F94" w:rsidRPr="00C55F94" w:rsidRDefault="00C55F94" w:rsidP="006B3CE4">
      <w:pPr>
        <w:pStyle w:val="0Maintext"/>
        <w:spacing w:after="0" w:afterAutospacing="0" w:line="240" w:lineRule="auto"/>
        <w:ind w:firstLine="0"/>
        <w:rPr>
          <w:lang w:eastAsia="ko-KR"/>
        </w:rPr>
      </w:pPr>
    </w:p>
    <w:p w14:paraId="3658502D" w14:textId="2AF69CD9" w:rsidR="00C55F94" w:rsidRDefault="00C55F94" w:rsidP="006B3CE4">
      <w:pPr>
        <w:pStyle w:val="0Maintext"/>
        <w:spacing w:after="0" w:afterAutospacing="0" w:line="240" w:lineRule="auto"/>
        <w:ind w:firstLine="0"/>
        <w:rPr>
          <w:lang w:val="en-US" w:eastAsia="ko-KR"/>
        </w:rPr>
      </w:pPr>
    </w:p>
    <w:p w14:paraId="64293F45" w14:textId="02BDD327" w:rsidR="00C55F94" w:rsidRPr="009F647E" w:rsidRDefault="00C55F94" w:rsidP="00C55F94">
      <w:pPr>
        <w:jc w:val="center"/>
        <w:rPr>
          <w:lang w:val="en-US" w:eastAsia="ko-KR"/>
        </w:rPr>
      </w:pPr>
      <w:r>
        <w:rPr>
          <w:noProof/>
        </w:rPr>
        <w:drawing>
          <wp:inline distT="0" distB="0" distL="0" distR="0" wp14:anchorId="475A3BEF" wp14:editId="1B11792F">
            <wp:extent cx="3741420" cy="2377440"/>
            <wp:effectExtent l="0" t="0" r="11430" b="3810"/>
            <wp:docPr id="16" name="Chart 16">
              <a:extLst xmlns:a="http://schemas.openxmlformats.org/drawingml/2006/main">
                <a:ext uri="{FF2B5EF4-FFF2-40B4-BE49-F238E27FC236}">
                  <a16:creationId xmlns:a16="http://schemas.microsoft.com/office/drawing/2014/main" id="{8281405C-4CAB-4CAD-A427-E52DC87E62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D6D334E" w14:textId="76FDC315" w:rsidR="00C55F94" w:rsidRPr="009F647E" w:rsidRDefault="00C55F94" w:rsidP="00C55F94">
      <w:pPr>
        <w:pStyle w:val="Caption"/>
        <w:jc w:val="center"/>
        <w:rPr>
          <w:sz w:val="20"/>
          <w:lang w:val="en-US" w:eastAsia="ko-KR"/>
        </w:rPr>
      </w:pPr>
      <w:bookmarkStart w:id="19" w:name="_Ref164144166"/>
      <w:r w:rsidRPr="009F647E">
        <w:rPr>
          <w:sz w:val="20"/>
        </w:rPr>
        <w:lastRenderedPageBreak/>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Pr>
          <w:noProof/>
          <w:sz w:val="20"/>
        </w:rPr>
        <w:t>15</w:t>
      </w:r>
      <w:r w:rsidRPr="009F647E">
        <w:rPr>
          <w:sz w:val="20"/>
        </w:rPr>
        <w:fldChar w:fldCharType="end"/>
      </w:r>
      <w:bookmarkEnd w:id="19"/>
    </w:p>
    <w:p w14:paraId="51EBF52A" w14:textId="77777777" w:rsidR="00C55F94" w:rsidRDefault="00C55F94" w:rsidP="006B3CE4">
      <w:pPr>
        <w:pStyle w:val="0Maintext"/>
        <w:spacing w:after="0" w:afterAutospacing="0" w:line="240" w:lineRule="auto"/>
        <w:ind w:firstLine="0"/>
        <w:rPr>
          <w:lang w:val="en-US" w:eastAsia="ko-KR"/>
        </w:rPr>
      </w:pPr>
    </w:p>
    <w:p w14:paraId="3BAF50E6" w14:textId="04D516DA" w:rsidR="0029672B" w:rsidRDefault="0029672B" w:rsidP="006B3CE4">
      <w:pPr>
        <w:pStyle w:val="0Maintext"/>
        <w:spacing w:after="0" w:afterAutospacing="0" w:line="240" w:lineRule="auto"/>
        <w:ind w:firstLine="0"/>
        <w:rPr>
          <w:lang w:val="en-US" w:eastAsia="ko-KR"/>
        </w:rPr>
      </w:pPr>
    </w:p>
    <w:p w14:paraId="3AF73D1E" w14:textId="5247CD9E" w:rsidR="00C55F94" w:rsidRPr="009F647E" w:rsidRDefault="00C55F94" w:rsidP="00C55F94">
      <w:pPr>
        <w:jc w:val="center"/>
        <w:rPr>
          <w:lang w:val="en-US" w:eastAsia="ko-KR"/>
        </w:rPr>
      </w:pPr>
      <w:r>
        <w:rPr>
          <w:noProof/>
        </w:rPr>
        <w:drawing>
          <wp:inline distT="0" distB="0" distL="0" distR="0" wp14:anchorId="27A7F7FF" wp14:editId="4E5550F8">
            <wp:extent cx="3771900" cy="2613660"/>
            <wp:effectExtent l="0" t="0" r="0" b="15240"/>
            <wp:docPr id="18" name="Chart 18">
              <a:extLst xmlns:a="http://schemas.openxmlformats.org/drawingml/2006/main">
                <a:ext uri="{FF2B5EF4-FFF2-40B4-BE49-F238E27FC236}">
                  <a16:creationId xmlns:a16="http://schemas.microsoft.com/office/drawing/2014/main" id="{3CE3AEB6-F49F-49C4-8665-0A731182C8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9F07719" w14:textId="2D85B77A" w:rsidR="00C55F94" w:rsidRPr="009F647E" w:rsidRDefault="00C55F94" w:rsidP="00C55F94">
      <w:pPr>
        <w:pStyle w:val="Caption"/>
        <w:jc w:val="center"/>
        <w:rPr>
          <w:sz w:val="20"/>
          <w:lang w:val="en-US" w:eastAsia="ko-KR"/>
        </w:rPr>
      </w:pPr>
      <w:bookmarkStart w:id="20" w:name="_Ref164144169"/>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Pr>
          <w:noProof/>
          <w:sz w:val="20"/>
        </w:rPr>
        <w:t>16</w:t>
      </w:r>
      <w:r w:rsidRPr="009F647E">
        <w:rPr>
          <w:sz w:val="20"/>
        </w:rPr>
        <w:fldChar w:fldCharType="end"/>
      </w:r>
      <w:bookmarkEnd w:id="20"/>
    </w:p>
    <w:p w14:paraId="7DDA4E35" w14:textId="77777777" w:rsidR="00C55F94" w:rsidRPr="0029672B" w:rsidRDefault="00C55F94"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0A500694"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Proposal </w:t>
      </w:r>
      <w:proofErr w:type="gramStart"/>
      <w:r>
        <w:rPr>
          <w:i/>
          <w:sz w:val="20"/>
          <w:lang w:val="en-US" w:eastAsia="ko-KR"/>
        </w:rPr>
        <w:t>1.A.</w:t>
      </w:r>
      <w:proofErr w:type="gramEnd"/>
      <w:r>
        <w:rPr>
          <w:i/>
          <w:sz w:val="20"/>
          <w:lang w:val="en-US" w:eastAsia="ko-KR"/>
        </w:rPr>
        <w:t>1</w:t>
      </w:r>
      <w:r>
        <w:rPr>
          <w:i/>
          <w:sz w:val="20"/>
          <w:lang w:eastAsia="ko-KR"/>
        </w:rPr>
        <w:t>.</w:t>
      </w:r>
    </w:p>
    <w:p w14:paraId="038296D9" w14:textId="61DFC2E2" w:rsidR="00306C04" w:rsidRPr="00DE3F7B" w:rsidRDefault="00306C04" w:rsidP="006B3CE4">
      <w:pPr>
        <w:pStyle w:val="0Maintext"/>
        <w:spacing w:after="0" w:afterAutospacing="0" w:line="240" w:lineRule="auto"/>
        <w:ind w:firstLine="0"/>
      </w:pPr>
    </w:p>
    <w:p w14:paraId="4BC96AED"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r w:rsidRPr="00A551D5">
        <w:rPr>
          <w:rFonts w:eastAsia="SimSun"/>
          <w:i/>
          <w:iCs/>
          <w:sz w:val="20"/>
        </w:rPr>
        <w:t>For the Rel-19 Type-I single-panel (SP) codebook refinement for 48, 64, and 128 CSI-RS ports, for RI=1-</w:t>
      </w:r>
      <w:proofErr w:type="gramStart"/>
      <w:r w:rsidRPr="00A551D5">
        <w:rPr>
          <w:rFonts w:eastAsia="SimSun"/>
          <w:i/>
          <w:iCs/>
          <w:sz w:val="20"/>
        </w:rPr>
        <w:t>4,</w:t>
      </w:r>
      <w:r w:rsidRPr="00A551D5">
        <w:rPr>
          <w:i/>
          <w:sz w:val="20"/>
          <w:lang w:eastAsia="ko-KR"/>
        </w:rPr>
        <w:t>,</w:t>
      </w:r>
      <w:proofErr w:type="gramEnd"/>
      <w:r w:rsidRPr="00A551D5">
        <w:rPr>
          <w:i/>
          <w:sz w:val="20"/>
          <w:lang w:eastAsia="ko-KR"/>
        </w:rPr>
        <w:t xml:space="preserve"> support</w:t>
      </w:r>
      <w:r>
        <w:rPr>
          <w:i/>
          <w:sz w:val="20"/>
          <w:lang w:eastAsia="ko-KR"/>
        </w:rPr>
        <w:t xml:space="preserve"> </w:t>
      </w:r>
      <w:r w:rsidRPr="00DE751D">
        <w:rPr>
          <w:i/>
          <w:sz w:val="20"/>
          <w:lang w:val="en-US" w:eastAsia="ko-KR"/>
        </w:rPr>
        <w:t>the legacy value</w:t>
      </w:r>
      <w:r>
        <w:rPr>
          <w:sz w:val="20"/>
          <w:lang w:val="en-US"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w:t>
      </w:r>
    </w:p>
    <w:p w14:paraId="35DA7E17" w14:textId="21DA38C6" w:rsidR="00F50D22" w:rsidRPr="00DE3F7B" w:rsidRDefault="00F50D22" w:rsidP="006B3CE4">
      <w:pPr>
        <w:pStyle w:val="0Maintext"/>
        <w:spacing w:after="0" w:afterAutospacing="0" w:line="240" w:lineRule="auto"/>
        <w:ind w:firstLine="0"/>
      </w:pPr>
    </w:p>
    <w:p w14:paraId="7E8AAA65" w14:textId="77777777" w:rsidR="00DE3F7B" w:rsidRDefault="00DE3F7B" w:rsidP="00DE3F7B">
      <w:pPr>
        <w:jc w:val="both"/>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Support Proposal 1.B</w:t>
      </w:r>
      <w:r>
        <w:rPr>
          <w:i/>
          <w:sz w:val="20"/>
          <w:lang w:eastAsia="ko-KR"/>
        </w:rPr>
        <w:t xml:space="preserve">. </w:t>
      </w:r>
    </w:p>
    <w:p w14:paraId="03C7C4EC" w14:textId="5EB2BB2A" w:rsidR="001549F5" w:rsidRPr="00DE3F7B" w:rsidRDefault="001549F5" w:rsidP="006B3CE4">
      <w:pPr>
        <w:pStyle w:val="0Maintext"/>
        <w:spacing w:after="0" w:afterAutospacing="0" w:line="240" w:lineRule="auto"/>
        <w:ind w:firstLine="0"/>
      </w:pPr>
    </w:p>
    <w:p w14:paraId="09C329D4" w14:textId="77777777" w:rsidR="000A0283" w:rsidRPr="00DE3F7B" w:rsidRDefault="000A0283" w:rsidP="006B3CE4">
      <w:pPr>
        <w:pStyle w:val="0Maintext"/>
        <w:spacing w:after="0" w:afterAutospacing="0" w:line="240" w:lineRule="auto"/>
        <w:ind w:firstLine="0"/>
      </w:pPr>
    </w:p>
    <w:p w14:paraId="1E3FCD10"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w:t>
      </w:r>
      <w:r>
        <w:rPr>
          <w:i/>
          <w:sz w:val="20"/>
          <w:lang w:val="en-US" w:eastAsia="ko-KR"/>
        </w:rPr>
        <w:br/>
        <w:t>for Rel-19 Type-I/II CSI reporting, support to reuse the legacy scheme (i.e., Rel-18 CJT) except QCL for CMRs:</w:t>
      </w:r>
    </w:p>
    <w:p w14:paraId="10AA97E9" w14:textId="77777777" w:rsidR="00DE3F7B" w:rsidRPr="00DF1777" w:rsidRDefault="00DE3F7B" w:rsidP="00DE3F7B">
      <w:pPr>
        <w:pStyle w:val="ListParagraph"/>
        <w:numPr>
          <w:ilvl w:val="0"/>
          <w:numId w:val="53"/>
        </w:numPr>
        <w:ind w:leftChars="0"/>
        <w:jc w:val="both"/>
        <w:rPr>
          <w:i/>
          <w:sz w:val="20"/>
          <w:lang w:eastAsia="ko-KR"/>
        </w:rPr>
      </w:pPr>
      <w:r w:rsidRPr="00DF1777">
        <w:rPr>
          <w:i/>
          <w:sz w:val="20"/>
          <w:lang w:val="en-US" w:eastAsia="ko-KR"/>
        </w:rPr>
        <w:t xml:space="preserve">CMRs and IMR rules following Rel-18 Type-II CJT </w:t>
      </w:r>
    </w:p>
    <w:p w14:paraId="7B9288DA" w14:textId="77777777" w:rsidR="00DE3F7B" w:rsidRPr="00DF1777" w:rsidRDefault="00DE3F7B" w:rsidP="00DE3F7B">
      <w:pPr>
        <w:pStyle w:val="ListParagraph"/>
        <w:numPr>
          <w:ilvl w:val="0"/>
          <w:numId w:val="53"/>
        </w:numPr>
        <w:ind w:leftChars="0"/>
        <w:jc w:val="both"/>
        <w:rPr>
          <w:i/>
          <w:sz w:val="20"/>
          <w:lang w:eastAsia="ko-KR"/>
        </w:rPr>
      </w:pPr>
      <w:r w:rsidRPr="00DF1777">
        <w:rPr>
          <w:i/>
          <w:sz w:val="20"/>
          <w:lang w:val="en-US" w:eastAsia="ko-KR"/>
        </w:rPr>
        <w:t>a same/common QCL across all aggregated CSI-RS resources (resource-common QCL)</w:t>
      </w:r>
    </w:p>
    <w:p w14:paraId="3F9910C7" w14:textId="77777777" w:rsidR="00DE3F7B" w:rsidRPr="00DF1777" w:rsidRDefault="00DE3F7B" w:rsidP="00DE3F7B">
      <w:pPr>
        <w:jc w:val="both"/>
        <w:rPr>
          <w:i/>
          <w:sz w:val="20"/>
          <w:lang w:eastAsia="ko-KR"/>
        </w:rPr>
      </w:pPr>
      <w:r w:rsidRPr="00DF1777">
        <w:rPr>
          <w:i/>
          <w:sz w:val="20"/>
          <w:lang w:eastAsia="ko-KR"/>
        </w:rPr>
        <w:t xml:space="preserve">for </w:t>
      </w:r>
      <w:r>
        <w:rPr>
          <w:i/>
          <w:sz w:val="20"/>
          <w:lang w:eastAsia="ko-KR"/>
        </w:rPr>
        <w:t>Rel-19 Type-II Doppler AP CSI reporting, study how to prevent/handle the large number of CSI-RS resources.</w:t>
      </w:r>
    </w:p>
    <w:p w14:paraId="09C9ADBB" w14:textId="77777777" w:rsidR="000A0283" w:rsidRPr="00DE3F7B" w:rsidRDefault="000A0283" w:rsidP="000A0283">
      <w:pPr>
        <w:jc w:val="both"/>
        <w:rPr>
          <w:b/>
          <w:i/>
          <w:sz w:val="20"/>
          <w:lang w:eastAsia="ko-KR"/>
        </w:rPr>
      </w:pPr>
    </w:p>
    <w:p w14:paraId="2BD09BCA" w14:textId="77777777" w:rsidR="00DE3F7B" w:rsidRDefault="00DE3F7B" w:rsidP="00DE3F7B">
      <w:pPr>
        <w:jc w:val="both"/>
        <w:rPr>
          <w:sz w:val="20"/>
          <w:lang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on SD basis selection indication for Rel-19 Type-II regular and port selection codebooks, we support to fully reuse the legacy scheme.</w:t>
      </w:r>
    </w:p>
    <w:p w14:paraId="11BDCD80" w14:textId="77777777" w:rsidR="000A0283" w:rsidRPr="00DE3F7B" w:rsidRDefault="000A0283" w:rsidP="006B3CE4">
      <w:pPr>
        <w:jc w:val="both"/>
        <w:rPr>
          <w:sz w:val="20"/>
          <w:lang w:eastAsia="ko-KR"/>
        </w:rPr>
      </w:pPr>
    </w:p>
    <w:p w14:paraId="19B3F4AB" w14:textId="191AA046" w:rsidR="000A0283" w:rsidRPr="00DE3F7B" w:rsidRDefault="000A0283" w:rsidP="006B3CE4">
      <w:pPr>
        <w:jc w:val="both"/>
        <w:rPr>
          <w:sz w:val="20"/>
          <w:lang w:eastAsia="ko-KR"/>
        </w:rPr>
      </w:pPr>
    </w:p>
    <w:p w14:paraId="6AE37CCC" w14:textId="77777777" w:rsidR="00DE3F7B" w:rsidRDefault="00DE3F7B" w:rsidP="00DE3F7B">
      <w:pPr>
        <w:jc w:val="both"/>
        <w:rPr>
          <w:sz w:val="20"/>
          <w:lang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for Rel-19 Type-II, move (N</w:t>
      </w:r>
      <w:proofErr w:type="gramStart"/>
      <w:r>
        <w:rPr>
          <w:i/>
          <w:sz w:val="20"/>
          <w:lang w:val="en-US" w:eastAsia="ko-KR"/>
        </w:rPr>
        <w:t>1,N</w:t>
      </w:r>
      <w:proofErr w:type="gramEnd"/>
      <w:r>
        <w:rPr>
          <w:i/>
          <w:sz w:val="20"/>
          <w:lang w:val="en-US" w:eastAsia="ko-KR"/>
        </w:rPr>
        <w:t xml:space="preserve">2) configuration out from CBSR IE and remove soft amplitude restriction. </w:t>
      </w:r>
    </w:p>
    <w:p w14:paraId="2D835FE4" w14:textId="24028C17" w:rsidR="000A0283" w:rsidRPr="00DE3F7B" w:rsidRDefault="000A0283" w:rsidP="006B3CE4">
      <w:pPr>
        <w:jc w:val="both"/>
        <w:rPr>
          <w:sz w:val="20"/>
          <w:lang w:eastAsia="ko-KR"/>
        </w:rPr>
      </w:pPr>
    </w:p>
    <w:p w14:paraId="4805EDB1" w14:textId="77777777" w:rsidR="00DE3F7B" w:rsidRDefault="00DE3F7B" w:rsidP="00DE3F7B">
      <w:pPr>
        <w:rPr>
          <w:i/>
          <w:sz w:val="20"/>
          <w:lang w:eastAsia="ko-KR"/>
        </w:rPr>
      </w:pPr>
      <w:r w:rsidRPr="00765298">
        <w:rPr>
          <w:b/>
          <w:i/>
          <w:sz w:val="20"/>
          <w:lang w:eastAsia="ko-KR"/>
        </w:rPr>
        <w:t xml:space="preserve">Observation </w:t>
      </w:r>
      <w:r>
        <w:rPr>
          <w:b/>
          <w:i/>
          <w:sz w:val="20"/>
          <w:lang w:eastAsia="ko-KR"/>
        </w:rPr>
        <w:t>1</w:t>
      </w:r>
      <w:r w:rsidRPr="00765298">
        <w:rPr>
          <w:b/>
          <w:i/>
          <w:sz w:val="20"/>
          <w:lang w:eastAsia="ko-KR"/>
        </w:rPr>
        <w:t>:</w:t>
      </w:r>
      <w:r>
        <w:rPr>
          <w:i/>
          <w:sz w:val="20"/>
          <w:lang w:eastAsia="ko-KR"/>
        </w:rPr>
        <w:t xml:space="preserve"> for Rel-19 Type-I, it is shown in our SLS results that</w:t>
      </w:r>
    </w:p>
    <w:p w14:paraId="267C6CDA" w14:textId="77777777" w:rsidR="00DE3F7B" w:rsidRPr="00584748" w:rsidRDefault="00DE3F7B" w:rsidP="00DE3F7B">
      <w:pPr>
        <w:pStyle w:val="ListParagraph"/>
        <w:numPr>
          <w:ilvl w:val="0"/>
          <w:numId w:val="43"/>
        </w:numPr>
        <w:ind w:leftChars="0"/>
        <w:rPr>
          <w:i/>
          <w:sz w:val="20"/>
        </w:rPr>
      </w:pPr>
      <w:r w:rsidRPr="00584748">
        <w:rPr>
          <w:i/>
          <w:sz w:val="20"/>
        </w:rPr>
        <w:t>Mode B &gt; Scheme 2B &gt; Scheme 4/6 &gt; Scheme 3 in performance</w:t>
      </w:r>
      <w:r>
        <w:rPr>
          <w:i/>
          <w:sz w:val="20"/>
        </w:rPr>
        <w:t>;</w:t>
      </w:r>
    </w:p>
    <w:p w14:paraId="0E68C0F6" w14:textId="77777777" w:rsidR="00DE3F7B" w:rsidRPr="00584748" w:rsidRDefault="00DE3F7B" w:rsidP="00DE3F7B">
      <w:pPr>
        <w:pStyle w:val="ListParagraph"/>
        <w:numPr>
          <w:ilvl w:val="0"/>
          <w:numId w:val="43"/>
        </w:numPr>
        <w:ind w:leftChars="0"/>
        <w:rPr>
          <w:i/>
          <w:sz w:val="20"/>
        </w:rPr>
      </w:pPr>
      <w:r w:rsidRPr="00584748">
        <w:rPr>
          <w:i/>
          <w:sz w:val="20"/>
        </w:rPr>
        <w:t>Scheme 5 incurs lower overhead but significantly lower UPT compared to Mode B</w:t>
      </w:r>
      <w:r>
        <w:rPr>
          <w:i/>
          <w:sz w:val="20"/>
        </w:rPr>
        <w:t>;</w:t>
      </w:r>
    </w:p>
    <w:p w14:paraId="63BF6812" w14:textId="77777777" w:rsidR="00DE3F7B" w:rsidRPr="00584748" w:rsidRDefault="00DE3F7B" w:rsidP="00DE3F7B">
      <w:pPr>
        <w:pStyle w:val="ListParagraph"/>
        <w:numPr>
          <w:ilvl w:val="0"/>
          <w:numId w:val="43"/>
        </w:numPr>
        <w:ind w:leftChars="0"/>
        <w:rPr>
          <w:i/>
          <w:sz w:val="20"/>
        </w:rPr>
      </w:pPr>
      <w:r w:rsidRPr="00584748">
        <w:rPr>
          <w:i/>
          <w:sz w:val="20"/>
        </w:rPr>
        <w:t xml:space="preserve">Mode A </w:t>
      </w:r>
      <w:r>
        <w:rPr>
          <w:i/>
          <w:sz w:val="20"/>
        </w:rPr>
        <w:t>offers a</w:t>
      </w:r>
      <w:r w:rsidRPr="00584748">
        <w:rPr>
          <w:i/>
          <w:sz w:val="20"/>
        </w:rPr>
        <w:t xml:space="preserve"> lower overhead </w:t>
      </w:r>
      <w:r>
        <w:rPr>
          <w:i/>
          <w:sz w:val="20"/>
        </w:rPr>
        <w:t xml:space="preserve">option for </w:t>
      </w:r>
      <w:r w:rsidRPr="00584748">
        <w:rPr>
          <w:i/>
          <w:sz w:val="20"/>
        </w:rPr>
        <w:t>Type-I SP CB with new (N</w:t>
      </w:r>
      <w:proofErr w:type="gramStart"/>
      <w:r w:rsidRPr="00584748">
        <w:rPr>
          <w:i/>
          <w:sz w:val="20"/>
        </w:rPr>
        <w:t>1,N</w:t>
      </w:r>
      <w:proofErr w:type="gramEnd"/>
      <w:r w:rsidRPr="00584748">
        <w:rPr>
          <w:i/>
          <w:sz w:val="20"/>
        </w:rPr>
        <w:t>2)</w:t>
      </w:r>
      <w:r>
        <w:rPr>
          <w:i/>
          <w:sz w:val="20"/>
        </w:rPr>
        <w:t>;</w:t>
      </w:r>
    </w:p>
    <w:p w14:paraId="4108580D" w14:textId="77777777" w:rsidR="00DE3F7B" w:rsidRPr="00584748" w:rsidRDefault="00DE3F7B" w:rsidP="00DE3F7B">
      <w:pPr>
        <w:pStyle w:val="ListParagraph"/>
        <w:numPr>
          <w:ilvl w:val="0"/>
          <w:numId w:val="43"/>
        </w:numPr>
        <w:ind w:leftChars="0"/>
        <w:rPr>
          <w:i/>
          <w:sz w:val="20"/>
        </w:rPr>
      </w:pPr>
      <w:r w:rsidRPr="00584748">
        <w:rPr>
          <w:i/>
          <w:sz w:val="20"/>
        </w:rPr>
        <w:t>Scheme 2B and Scheme 3 perform worse than Mode B</w:t>
      </w:r>
      <w:r>
        <w:rPr>
          <w:i/>
          <w:sz w:val="20"/>
        </w:rPr>
        <w:t>, and;</w:t>
      </w:r>
    </w:p>
    <w:p w14:paraId="7826B892" w14:textId="77777777" w:rsidR="00DE3F7B" w:rsidRPr="00584748" w:rsidRDefault="00DE3F7B" w:rsidP="00DE3F7B">
      <w:pPr>
        <w:pStyle w:val="ListParagraph"/>
        <w:numPr>
          <w:ilvl w:val="0"/>
          <w:numId w:val="43"/>
        </w:numPr>
        <w:ind w:leftChars="0"/>
        <w:rPr>
          <w:i/>
          <w:sz w:val="20"/>
        </w:rPr>
      </w:pPr>
      <w:r w:rsidRPr="00584748">
        <w:rPr>
          <w:i/>
          <w:sz w:val="20"/>
        </w:rPr>
        <w:t xml:space="preserve">Scheme 4/6 </w:t>
      </w:r>
      <w:r>
        <w:rPr>
          <w:i/>
          <w:sz w:val="20"/>
        </w:rPr>
        <w:t xml:space="preserve">performs worse than Mode B, since it </w:t>
      </w:r>
      <w:r w:rsidRPr="00584748">
        <w:rPr>
          <w:i/>
          <w:sz w:val="20"/>
        </w:rPr>
        <w:t xml:space="preserve">isn’t suitable for </w:t>
      </w:r>
      <w:proofErr w:type="spellStart"/>
      <w:r w:rsidRPr="00584748">
        <w:rPr>
          <w:i/>
          <w:sz w:val="20"/>
        </w:rPr>
        <w:t>sTRP</w:t>
      </w:r>
      <w:proofErr w:type="spellEnd"/>
      <w:r w:rsidRPr="00584748">
        <w:rPr>
          <w:i/>
          <w:sz w:val="20"/>
        </w:rPr>
        <w:t>/SP</w:t>
      </w:r>
      <w:r>
        <w:rPr>
          <w:i/>
          <w:sz w:val="20"/>
        </w:rPr>
        <w:t xml:space="preserve"> scenario</w:t>
      </w:r>
      <w:r w:rsidRPr="00584748">
        <w:rPr>
          <w:i/>
          <w:sz w:val="20"/>
        </w:rPr>
        <w:t xml:space="preserve"> (although possibly suitable for Type-I multi-panel CB in its construction)</w:t>
      </w:r>
      <w:r>
        <w:rPr>
          <w:i/>
          <w:sz w:val="20"/>
        </w:rPr>
        <w:t>.</w:t>
      </w:r>
      <w:r w:rsidRPr="00584748">
        <w:rPr>
          <w:i/>
          <w:sz w:val="20"/>
        </w:rPr>
        <w:t xml:space="preserve"> </w:t>
      </w:r>
    </w:p>
    <w:p w14:paraId="10C5152A" w14:textId="73C9B8AF" w:rsidR="000A0283" w:rsidRPr="00DE3F7B" w:rsidRDefault="000A0283" w:rsidP="006B3CE4">
      <w:pPr>
        <w:jc w:val="both"/>
        <w:rPr>
          <w:sz w:val="20"/>
          <w:lang w:eastAsia="ko-KR"/>
        </w:rPr>
      </w:pPr>
    </w:p>
    <w:p w14:paraId="56D10394" w14:textId="64DC5160" w:rsidR="00DE3F7B" w:rsidRDefault="00DE3F7B" w:rsidP="00DE3F7B">
      <w:pPr>
        <w:rPr>
          <w:i/>
          <w:sz w:val="20"/>
          <w:lang w:val="en-US" w:eastAsia="ko-KR"/>
        </w:rPr>
      </w:pPr>
      <w:r w:rsidRPr="00765298">
        <w:rPr>
          <w:b/>
          <w:i/>
          <w:sz w:val="20"/>
          <w:lang w:eastAsia="ko-KR"/>
        </w:rPr>
        <w:t>Observation 2:</w:t>
      </w:r>
      <w:r>
        <w:rPr>
          <w:i/>
          <w:sz w:val="20"/>
          <w:lang w:eastAsia="ko-KR"/>
        </w:rPr>
        <w:t xml:space="preserve"> for Rel-19 Type-I, it is shown in our SLS results that </w:t>
      </w:r>
      <w:r w:rsidRPr="00782DCB">
        <w:rPr>
          <w:i/>
          <w:sz w:val="20"/>
          <w:lang w:val="en-US" w:eastAsia="ko-KR"/>
        </w:rPr>
        <w:t>the case of O1=O2=2 yields 2% UPT loss compared to the case O1=O2=4 for both Mode A and Mode B.</w:t>
      </w:r>
    </w:p>
    <w:p w14:paraId="732AC788" w14:textId="4B35AFAE" w:rsidR="00E867DD" w:rsidRDefault="00E867DD" w:rsidP="00DE3F7B">
      <w:pPr>
        <w:rPr>
          <w:i/>
          <w:sz w:val="20"/>
          <w:lang w:val="en-US" w:eastAsia="ko-KR"/>
        </w:rPr>
      </w:pPr>
    </w:p>
    <w:p w14:paraId="011334E1" w14:textId="3C156079" w:rsidR="00E867DD" w:rsidRPr="00782DCB" w:rsidRDefault="00E867DD" w:rsidP="00E867DD">
      <w:pPr>
        <w:rPr>
          <w:i/>
          <w:sz w:val="20"/>
          <w:lang w:val="en-US" w:eastAsia="ko-KR"/>
        </w:rPr>
      </w:pPr>
      <w:r w:rsidRPr="00765298">
        <w:rPr>
          <w:b/>
          <w:i/>
          <w:sz w:val="20"/>
          <w:lang w:eastAsia="ko-KR"/>
        </w:rPr>
        <w:lastRenderedPageBreak/>
        <w:t xml:space="preserve">Observation </w:t>
      </w:r>
      <w:r>
        <w:rPr>
          <w:b/>
          <w:i/>
          <w:sz w:val="20"/>
          <w:lang w:eastAsia="ko-KR"/>
        </w:rPr>
        <w:t>A</w:t>
      </w:r>
      <w:r w:rsidRPr="00765298">
        <w:rPr>
          <w:b/>
          <w:i/>
          <w:sz w:val="20"/>
          <w:lang w:eastAsia="ko-KR"/>
        </w:rPr>
        <w:t>:</w:t>
      </w:r>
      <w:r>
        <w:rPr>
          <w:i/>
          <w:sz w:val="20"/>
          <w:lang w:eastAsia="ko-KR"/>
        </w:rPr>
        <w:t xml:space="preserve"> for Rel-19 Type-I Scheme-A, it is shown in our SLS results that Scheme-A utilizing the legacy scheme for </w:t>
      </w:r>
      <m:oMath>
        <m:r>
          <w:rPr>
            <w:rFonts w:ascii="Cambria Math" w:hAnsi="Cambria Math"/>
            <w:sz w:val="20"/>
            <w:lang w:val="en-US" w:eastAsia="ko-KR"/>
          </w:rPr>
          <m:t>≥</m:t>
        </m:r>
      </m:oMath>
      <w:r w:rsidRPr="00F524B8">
        <w:rPr>
          <w:i/>
          <w:sz w:val="20"/>
          <w:lang w:val="en-US" w:eastAsia="ko-KR"/>
        </w:rPr>
        <w:t xml:space="preserve"> 16 ports</w:t>
      </w:r>
      <w:r>
        <w:rPr>
          <w:i/>
          <w:sz w:val="20"/>
          <w:lang w:eastAsia="ko-KR"/>
        </w:rPr>
        <w:t xml:space="preserve"> </w:t>
      </w:r>
      <w:proofErr w:type="gramStart"/>
      <w:r w:rsidR="00BC3E89">
        <w:rPr>
          <w:i/>
          <w:sz w:val="20"/>
          <w:lang w:eastAsia="ko-KR"/>
        </w:rPr>
        <w:t>incurs</w:t>
      </w:r>
      <w:proofErr w:type="gramEnd"/>
      <w:r>
        <w:rPr>
          <w:i/>
          <w:sz w:val="20"/>
          <w:lang w:eastAsia="ko-KR"/>
        </w:rPr>
        <w:t xml:space="preserve"> UPT loss around 7% and 12% compared to that of Scheme-A utilizing the legacy scheme for &lt; 16 ports, in </w:t>
      </w:r>
      <w:r w:rsidRPr="00782DCB">
        <w:rPr>
          <w:i/>
          <w:sz w:val="20"/>
          <w:lang w:val="en-US" w:eastAsia="ko-KR"/>
        </w:rPr>
        <w:t>the case of</w:t>
      </w:r>
      <w:r>
        <w:rPr>
          <w:i/>
          <w:sz w:val="20"/>
          <w:lang w:val="en-US" w:eastAsia="ko-KR"/>
        </w:rPr>
        <w:t xml:space="preserve"> RI=3 fixed and RI=4 fixed, respectively</w:t>
      </w:r>
      <w:r w:rsidRPr="00782DCB">
        <w:rPr>
          <w:i/>
          <w:sz w:val="20"/>
          <w:lang w:val="en-US" w:eastAsia="ko-KR"/>
        </w:rPr>
        <w:t>.</w:t>
      </w:r>
    </w:p>
    <w:p w14:paraId="65A1890A" w14:textId="213E8EE9" w:rsidR="00E867DD" w:rsidRDefault="00E867DD" w:rsidP="00DE3F7B">
      <w:pPr>
        <w:rPr>
          <w:i/>
          <w:sz w:val="20"/>
          <w:lang w:val="en-US" w:eastAsia="ko-KR"/>
        </w:rPr>
      </w:pPr>
    </w:p>
    <w:p w14:paraId="481E76ED" w14:textId="77777777" w:rsidR="00E867DD" w:rsidRDefault="00E867DD" w:rsidP="00E867DD">
      <w:pPr>
        <w:rPr>
          <w:i/>
          <w:sz w:val="20"/>
          <w:lang w:eastAsia="ko-KR"/>
        </w:rPr>
      </w:pPr>
      <w:r w:rsidRPr="00765298">
        <w:rPr>
          <w:b/>
          <w:i/>
          <w:sz w:val="20"/>
          <w:lang w:eastAsia="ko-KR"/>
        </w:rPr>
        <w:t xml:space="preserve">Observation </w:t>
      </w:r>
      <w:r>
        <w:rPr>
          <w:b/>
          <w:i/>
          <w:sz w:val="20"/>
          <w:lang w:eastAsia="ko-KR"/>
        </w:rPr>
        <w:t>B</w:t>
      </w:r>
      <w:r w:rsidRPr="00765298">
        <w:rPr>
          <w:b/>
          <w:i/>
          <w:sz w:val="20"/>
          <w:lang w:eastAsia="ko-KR"/>
        </w:rPr>
        <w:t>:</w:t>
      </w:r>
      <w:r>
        <w:rPr>
          <w:i/>
          <w:sz w:val="20"/>
          <w:lang w:eastAsia="ko-KR"/>
        </w:rPr>
        <w:t xml:space="preserve"> for Rel-19 Type-I, it is shown in our SLS results that </w:t>
      </w:r>
    </w:p>
    <w:p w14:paraId="53C52EE6" w14:textId="593AAFE1" w:rsidR="00E867DD" w:rsidRPr="00F524B8" w:rsidRDefault="00E867DD" w:rsidP="00E867DD">
      <w:pPr>
        <w:pStyle w:val="ListParagraph"/>
        <w:numPr>
          <w:ilvl w:val="0"/>
          <w:numId w:val="63"/>
        </w:numPr>
        <w:ind w:leftChars="0"/>
        <w:rPr>
          <w:sz w:val="20"/>
          <w:lang w:val="en-US" w:eastAsia="ko-KR"/>
        </w:rPr>
      </w:pPr>
      <w:r w:rsidRPr="00F524B8">
        <w:rPr>
          <w:i/>
          <w:sz w:val="20"/>
          <w:lang w:eastAsia="ko-KR"/>
        </w:rPr>
        <w:t xml:space="preserve">Scheme-B with layer-pairing SD basis selection </w:t>
      </w:r>
      <w:r w:rsidR="00BC3E89">
        <w:rPr>
          <w:i/>
          <w:sz w:val="20"/>
          <w:lang w:eastAsia="ko-KR"/>
        </w:rPr>
        <w:t>incurs</w:t>
      </w:r>
      <w:r w:rsidRPr="00F524B8">
        <w:rPr>
          <w:i/>
          <w:sz w:val="20"/>
          <w:lang w:eastAsia="ko-KR"/>
        </w:rPr>
        <w:t xml:space="preserve"> UPT loss around 7% and 5% over Scheme B in different antenna layout scenarios, respectively (i.e., (4,16,</w:t>
      </w:r>
      <w:proofErr w:type="gramStart"/>
      <w:r w:rsidRPr="00F524B8">
        <w:rPr>
          <w:i/>
          <w:sz w:val="20"/>
          <w:lang w:eastAsia="ko-KR"/>
        </w:rPr>
        <w:t>2)=</w:t>
      </w:r>
      <w:proofErr w:type="gramEnd"/>
      <w:r w:rsidRPr="00F524B8">
        <w:rPr>
          <w:i/>
          <w:sz w:val="20"/>
          <w:lang w:eastAsia="ko-KR"/>
        </w:rPr>
        <w:t>(M,N,P) with (N1,N2)=(16,2) and (8,8,2)=(M,N,P) with (N1,N2)=(8,4))</w:t>
      </w:r>
      <w:r>
        <w:rPr>
          <w:i/>
          <w:sz w:val="20"/>
          <w:lang w:eastAsia="ko-KR"/>
        </w:rPr>
        <w:t>;</w:t>
      </w:r>
      <w:r w:rsidRPr="00F524B8">
        <w:rPr>
          <w:i/>
          <w:sz w:val="20"/>
          <w:lang w:eastAsia="ko-KR"/>
        </w:rPr>
        <w:t xml:space="preserve"> </w:t>
      </w:r>
    </w:p>
    <w:p w14:paraId="4EA50E5D" w14:textId="6AEFF5EA" w:rsidR="00E867DD" w:rsidRPr="00F524B8" w:rsidRDefault="00E867DD" w:rsidP="00E867DD">
      <w:pPr>
        <w:pStyle w:val="ListParagraph"/>
        <w:numPr>
          <w:ilvl w:val="0"/>
          <w:numId w:val="63"/>
        </w:numPr>
        <w:ind w:leftChars="0"/>
        <w:rPr>
          <w:sz w:val="20"/>
          <w:lang w:val="en-US" w:eastAsia="ko-KR"/>
        </w:rPr>
      </w:pPr>
      <w:r w:rsidRPr="00F524B8">
        <w:rPr>
          <w:i/>
          <w:sz w:val="20"/>
          <w:lang w:eastAsia="ko-KR"/>
        </w:rPr>
        <w:t>Scheme-B with layer-pairing SD basis selection</w:t>
      </w:r>
      <w:r>
        <w:rPr>
          <w:i/>
          <w:sz w:val="20"/>
          <w:lang w:eastAsia="ko-KR"/>
        </w:rPr>
        <w:t xml:space="preserve"> </w:t>
      </w:r>
      <w:r w:rsidR="00BC3E89">
        <w:rPr>
          <w:i/>
          <w:sz w:val="20"/>
          <w:lang w:eastAsia="ko-KR"/>
        </w:rPr>
        <w:t>incurs</w:t>
      </w:r>
      <w:r>
        <w:rPr>
          <w:i/>
          <w:sz w:val="20"/>
          <w:lang w:eastAsia="ko-KR"/>
        </w:rPr>
        <w:t xml:space="preserve"> UPT loss with higher overhead over Scheme 5 (2% loss) in the case of scenario with </w:t>
      </w:r>
      <w:r w:rsidRPr="00F524B8">
        <w:rPr>
          <w:i/>
          <w:sz w:val="20"/>
          <w:lang w:eastAsia="ko-KR"/>
        </w:rPr>
        <w:t>(4,16,</w:t>
      </w:r>
      <w:proofErr w:type="gramStart"/>
      <w:r w:rsidRPr="00F524B8">
        <w:rPr>
          <w:i/>
          <w:sz w:val="20"/>
          <w:lang w:eastAsia="ko-KR"/>
        </w:rPr>
        <w:t>2)=</w:t>
      </w:r>
      <w:proofErr w:type="gramEnd"/>
      <w:r w:rsidRPr="00F524B8">
        <w:rPr>
          <w:i/>
          <w:sz w:val="20"/>
          <w:lang w:eastAsia="ko-KR"/>
        </w:rPr>
        <w:t>(M,N,P) with (N1,N2)=(16,2)</w:t>
      </w:r>
      <w:r>
        <w:rPr>
          <w:i/>
          <w:sz w:val="20"/>
          <w:lang w:eastAsia="ko-KR"/>
        </w:rPr>
        <w:t>.</w:t>
      </w:r>
    </w:p>
    <w:p w14:paraId="77FD3671" w14:textId="78CC6401" w:rsidR="00E867DD" w:rsidRDefault="00E867DD" w:rsidP="00DE3F7B">
      <w:pPr>
        <w:rPr>
          <w:i/>
          <w:sz w:val="20"/>
          <w:lang w:val="en-US" w:eastAsia="ko-KR"/>
        </w:rPr>
      </w:pPr>
    </w:p>
    <w:p w14:paraId="56A70819" w14:textId="77777777" w:rsidR="0046328A" w:rsidRDefault="0046328A" w:rsidP="0046328A">
      <w:pPr>
        <w:rPr>
          <w:i/>
          <w:sz w:val="20"/>
          <w:lang w:eastAsia="ko-KR"/>
        </w:rPr>
      </w:pPr>
      <w:r w:rsidRPr="00B3576B">
        <w:rPr>
          <w:b/>
          <w:i/>
          <w:sz w:val="20"/>
          <w:lang w:eastAsia="ko-KR"/>
        </w:rPr>
        <w:t>Observation C:</w:t>
      </w:r>
      <w:r w:rsidRPr="00B3576B">
        <w:rPr>
          <w:i/>
          <w:sz w:val="20"/>
          <w:lang w:eastAsia="ko-KR"/>
        </w:rPr>
        <w:t xml:space="preserve"> for Rel-19 Type-I, it is shown in our SLS results that </w:t>
      </w:r>
    </w:p>
    <w:p w14:paraId="60EE9CB8" w14:textId="4CE87649" w:rsidR="0046328A" w:rsidRPr="00F524B8" w:rsidRDefault="0046328A" w:rsidP="0046328A">
      <w:pPr>
        <w:pStyle w:val="ListParagraph"/>
        <w:numPr>
          <w:ilvl w:val="0"/>
          <w:numId w:val="64"/>
        </w:numPr>
        <w:ind w:leftChars="0"/>
        <w:rPr>
          <w:sz w:val="20"/>
          <w:lang w:val="en-US" w:eastAsia="ko-KR"/>
        </w:rPr>
      </w:pPr>
      <w:r w:rsidRPr="00F524B8">
        <w:rPr>
          <w:i/>
          <w:sz w:val="20"/>
          <w:lang w:eastAsia="ko-KR"/>
        </w:rPr>
        <w:t xml:space="preserve">Scheme-A with L=4 </w:t>
      </w:r>
      <w:r>
        <w:rPr>
          <w:i/>
          <w:sz w:val="20"/>
          <w:lang w:eastAsia="ko-KR"/>
        </w:rPr>
        <w:t xml:space="preserve">(&gt;1) </w:t>
      </w:r>
      <w:r w:rsidRPr="00F524B8">
        <w:rPr>
          <w:i/>
          <w:sz w:val="20"/>
          <w:lang w:eastAsia="ko-KR"/>
        </w:rPr>
        <w:t xml:space="preserve">does not yield significant gain over Scheme-A. </w:t>
      </w:r>
    </w:p>
    <w:p w14:paraId="3CFF1F6D" w14:textId="6DEF4817" w:rsidR="0046328A" w:rsidRPr="00F524B8" w:rsidRDefault="0046328A" w:rsidP="0046328A">
      <w:pPr>
        <w:pStyle w:val="ListParagraph"/>
        <w:numPr>
          <w:ilvl w:val="0"/>
          <w:numId w:val="64"/>
        </w:numPr>
        <w:ind w:leftChars="0"/>
        <w:rPr>
          <w:sz w:val="20"/>
          <w:lang w:val="en-US" w:eastAsia="ko-KR"/>
        </w:rPr>
      </w:pPr>
      <w:r>
        <w:rPr>
          <w:i/>
          <w:sz w:val="20"/>
          <w:lang w:val="en-US" w:eastAsia="ko-KR"/>
        </w:rPr>
        <w:t>Despite allowing beam selection per SB</w:t>
      </w:r>
      <w:r w:rsidR="00850C01" w:rsidRPr="00850C01">
        <w:rPr>
          <w:i/>
          <w:sz w:val="20"/>
          <w:lang w:val="en-US" w:eastAsia="ko-KR"/>
        </w:rPr>
        <w:t xml:space="preserve"> </w:t>
      </w:r>
      <w:r w:rsidR="00850C01">
        <w:rPr>
          <w:i/>
          <w:sz w:val="20"/>
          <w:lang w:val="en-US" w:eastAsia="ko-KR"/>
        </w:rPr>
        <w:t>and increasing PMI overhead by ~100bits</w:t>
      </w:r>
      <w:r>
        <w:rPr>
          <w:i/>
          <w:sz w:val="20"/>
          <w:lang w:val="en-US" w:eastAsia="ko-KR"/>
        </w:rPr>
        <w:t>, Scheme-B with L=4 (&gt;1) incurs 4% UPT loss over Scheme</w:t>
      </w:r>
      <w:r w:rsidR="000C2CC3">
        <w:rPr>
          <w:i/>
          <w:sz w:val="20"/>
          <w:lang w:val="en-US" w:eastAsia="ko-KR"/>
        </w:rPr>
        <w:t>.</w:t>
      </w:r>
      <w:r>
        <w:rPr>
          <w:i/>
          <w:sz w:val="20"/>
          <w:lang w:val="en-US" w:eastAsia="ko-KR"/>
        </w:rPr>
        <w:t xml:space="preserve"> </w:t>
      </w:r>
    </w:p>
    <w:p w14:paraId="54256B6E" w14:textId="21137A96" w:rsidR="00E867DD" w:rsidRDefault="00E867DD" w:rsidP="00DE3F7B">
      <w:pPr>
        <w:rPr>
          <w:i/>
          <w:sz w:val="20"/>
          <w:lang w:val="en-US" w:eastAsia="ko-KR"/>
        </w:rPr>
      </w:pPr>
    </w:p>
    <w:p w14:paraId="10011363" w14:textId="7F53F324" w:rsidR="00103C29" w:rsidRDefault="00103C29" w:rsidP="00103C29">
      <w:pPr>
        <w:rPr>
          <w:i/>
          <w:sz w:val="20"/>
          <w:lang w:eastAsia="ko-KR"/>
        </w:rPr>
      </w:pPr>
      <w:r w:rsidRPr="00B3576B">
        <w:rPr>
          <w:b/>
          <w:i/>
          <w:sz w:val="20"/>
          <w:lang w:eastAsia="ko-KR"/>
        </w:rPr>
        <w:t xml:space="preserve">Observation </w:t>
      </w:r>
      <w:r>
        <w:rPr>
          <w:b/>
          <w:i/>
          <w:sz w:val="20"/>
          <w:lang w:eastAsia="ko-KR"/>
        </w:rPr>
        <w:t>D</w:t>
      </w:r>
      <w:r w:rsidRPr="00B3576B">
        <w:rPr>
          <w:b/>
          <w:i/>
          <w:sz w:val="20"/>
          <w:lang w:eastAsia="ko-KR"/>
        </w:rPr>
        <w:t>:</w:t>
      </w:r>
      <w:r w:rsidRPr="00B3576B">
        <w:rPr>
          <w:i/>
          <w:sz w:val="20"/>
          <w:lang w:eastAsia="ko-KR"/>
        </w:rPr>
        <w:t xml:space="preserve"> for Rel-19 Type-I, </w:t>
      </w:r>
      <w:r>
        <w:rPr>
          <w:i/>
          <w:sz w:val="20"/>
          <w:lang w:eastAsia="ko-KR"/>
        </w:rPr>
        <w:t xml:space="preserve">the occurrence of selecting </w:t>
      </w:r>
      <w:r w:rsidRPr="00FF0309">
        <w:rPr>
          <w:i/>
          <w:sz w:val="20"/>
          <w:lang w:eastAsia="ko-KR"/>
        </w:rPr>
        <w:t>a same SD basis vector across two layers when RI=2 is selected via rank adaptation</w:t>
      </w:r>
      <w:r>
        <w:rPr>
          <w:i/>
          <w:sz w:val="20"/>
          <w:lang w:eastAsia="ko-KR"/>
        </w:rPr>
        <w:t xml:space="preserve"> is 25%. In addition, </w:t>
      </w:r>
      <w:r w:rsidRPr="00FF0309">
        <w:rPr>
          <w:i/>
          <w:sz w:val="20"/>
          <w:lang w:eastAsia="ko-KR"/>
        </w:rPr>
        <w:t>the occurrence of selecting a same SD basis vector across &gt;2 layers when RI=3 or 4 is selected via rank adaptation is practically zero</w:t>
      </w:r>
      <w:r w:rsidR="00253201">
        <w:rPr>
          <w:i/>
          <w:sz w:val="20"/>
          <w:lang w:eastAsia="ko-KR"/>
        </w:rPr>
        <w:t>.</w:t>
      </w:r>
      <w:bookmarkStart w:id="21" w:name="_GoBack"/>
      <w:bookmarkEnd w:id="21"/>
    </w:p>
    <w:p w14:paraId="03528691" w14:textId="77777777" w:rsidR="00103C29" w:rsidRPr="00103C29" w:rsidRDefault="00103C29" w:rsidP="00DE3F7B">
      <w:pPr>
        <w:rPr>
          <w:i/>
          <w:sz w:val="20"/>
          <w:lang w:eastAsia="ko-KR"/>
        </w:rPr>
      </w:pPr>
    </w:p>
    <w:p w14:paraId="1735DE45" w14:textId="6316FC77" w:rsidR="00CC4DD5" w:rsidRDefault="00CC4DD5" w:rsidP="00CC4DD5">
      <w:pPr>
        <w:jc w:val="both"/>
        <w:rPr>
          <w:sz w:val="20"/>
          <w:lang w:val="en-US" w:eastAsia="ko-KR"/>
        </w:rPr>
      </w:pPr>
    </w:p>
    <w:p w14:paraId="4E80199B" w14:textId="0BD166A3" w:rsidR="00DE3F7B" w:rsidRPr="00DE3F7B" w:rsidRDefault="00DE3F7B" w:rsidP="00DE3F7B">
      <w:pPr>
        <w:jc w:val="both"/>
        <w:rPr>
          <w:sz w:val="20"/>
          <w:u w:val="single"/>
        </w:rPr>
      </w:pPr>
      <w:r>
        <w:rPr>
          <w:sz w:val="20"/>
          <w:u w:val="single"/>
        </w:rPr>
        <w:t>CRI-based reporting</w:t>
      </w:r>
    </w:p>
    <w:p w14:paraId="03E049E9" w14:textId="77777777" w:rsidR="00DE3F7B" w:rsidRPr="00DE3F7B" w:rsidRDefault="00DE3F7B" w:rsidP="00CC4DD5">
      <w:pPr>
        <w:jc w:val="both"/>
        <w:rPr>
          <w:sz w:val="20"/>
          <w:lang w:val="en-US" w:eastAsia="ko-KR"/>
        </w:rPr>
      </w:pPr>
    </w:p>
    <w:p w14:paraId="73043A84"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7</w:t>
      </w:r>
      <w:r w:rsidRPr="000C07F9">
        <w:rPr>
          <w:i/>
          <w:sz w:val="20"/>
          <w:lang w:val="en-US" w:eastAsia="ko-KR"/>
        </w:rPr>
        <w:t>:</w:t>
      </w:r>
      <w:r>
        <w:rPr>
          <w:i/>
          <w:sz w:val="20"/>
          <w:lang w:val="en-US" w:eastAsia="ko-KR"/>
        </w:rPr>
        <w:t xml:space="preserve"> support Proposal 2.A, and if M=2 for Rel-16 </w:t>
      </w:r>
      <w:proofErr w:type="spellStart"/>
      <w:r>
        <w:rPr>
          <w:i/>
          <w:sz w:val="20"/>
          <w:lang w:val="en-US" w:eastAsia="ko-KR"/>
        </w:rPr>
        <w:t>eType</w:t>
      </w:r>
      <w:proofErr w:type="spellEnd"/>
      <w:r>
        <w:rPr>
          <w:i/>
          <w:sz w:val="20"/>
          <w:lang w:val="en-US" w:eastAsia="ko-KR"/>
        </w:rPr>
        <w:t>-II CRI reporting is supported,</w:t>
      </w:r>
      <w:r w:rsidDel="00C42A27">
        <w:rPr>
          <w:i/>
          <w:sz w:val="20"/>
          <w:lang w:val="en-US" w:eastAsia="ko-KR"/>
        </w:rPr>
        <w:t xml:space="preserve"> </w:t>
      </w:r>
      <w:r>
        <w:rPr>
          <w:i/>
          <w:sz w:val="20"/>
          <w:lang w:val="en-US" w:eastAsia="ko-KR"/>
        </w:rPr>
        <w:t xml:space="preserve">restrict a maximum number of ports per resource to 16 </w:t>
      </w:r>
    </w:p>
    <w:p w14:paraId="0B2C22AE" w14:textId="057EA5F2" w:rsidR="000A0283" w:rsidRPr="00DE3F7B" w:rsidRDefault="000A0283" w:rsidP="006B3CE4">
      <w:pPr>
        <w:jc w:val="both"/>
        <w:rPr>
          <w:sz w:val="20"/>
          <w:lang w:val="en-US"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036AE957"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8</w:t>
      </w:r>
      <w:r w:rsidRPr="000C07F9">
        <w:rPr>
          <w:i/>
          <w:sz w:val="20"/>
          <w:lang w:val="en-US" w:eastAsia="ko-KR"/>
        </w:rPr>
        <w:t>:</w:t>
      </w:r>
      <w:r>
        <w:rPr>
          <w:i/>
          <w:sz w:val="20"/>
          <w:lang w:val="en-US" w:eastAsia="ko-KR"/>
        </w:rPr>
        <w:t xml:space="preserve"> support Proposals 3.A and 3.D, and support ‘invalid’ codepoint for all the types of CJT calibration reporting.</w:t>
      </w:r>
    </w:p>
    <w:p w14:paraId="19F166AF" w14:textId="23D2E30F" w:rsidR="000A0283" w:rsidRPr="00DE3F7B" w:rsidRDefault="000A0283" w:rsidP="006B3CE4">
      <w:pPr>
        <w:jc w:val="both"/>
        <w:rPr>
          <w:sz w:val="20"/>
          <w:lang w:val="en-US" w:eastAsia="ko-KR"/>
        </w:rPr>
      </w:pPr>
    </w:p>
    <w:p w14:paraId="6C5D7456" w14:textId="584508CB" w:rsidR="000A0283" w:rsidRPr="00DE3F7B" w:rsidRDefault="000A0283" w:rsidP="006B3CE4">
      <w:pPr>
        <w:jc w:val="both"/>
        <w:rPr>
          <w:sz w:val="20"/>
          <w:lang w:val="en-US" w:eastAsia="ko-KR"/>
        </w:rPr>
      </w:pPr>
    </w:p>
    <w:p w14:paraId="37318B0A"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9</w:t>
      </w:r>
      <w:r w:rsidRPr="000C07F9">
        <w:rPr>
          <w:i/>
          <w:sz w:val="20"/>
          <w:lang w:val="en-US" w:eastAsia="ko-KR"/>
        </w:rPr>
        <w:t>:</w:t>
      </w:r>
      <w:r>
        <w:rPr>
          <w:i/>
          <w:sz w:val="20"/>
          <w:lang w:val="en-US" w:eastAsia="ko-KR"/>
        </w:rPr>
        <w:t xml:space="preserve"> </w:t>
      </w:r>
      <w:r w:rsidRPr="00621B19">
        <w:rPr>
          <w:i/>
          <w:sz w:val="20"/>
          <w:lang w:val="en-US" w:eastAsia="ko-KR"/>
        </w:rPr>
        <w:t>support Alt1 (i.e., range from 0 to A</w:t>
      </w:r>
      <w:r w:rsidRPr="00621B19">
        <w:rPr>
          <w:i/>
          <w:sz w:val="20"/>
          <w:vertAlign w:val="subscript"/>
          <w:lang w:val="en-US" w:eastAsia="ko-KR"/>
        </w:rPr>
        <w:t>D</w:t>
      </w:r>
      <w:r w:rsidRPr="00621B19">
        <w:rPr>
          <w:i/>
          <w:sz w:val="20"/>
          <w:lang w:val="en-US" w:eastAsia="ko-KR"/>
        </w:rPr>
        <w:t>) and at least to include (</w:t>
      </w:r>
      <w:proofErr w:type="gramStart"/>
      <w:r w:rsidRPr="00621B19">
        <w:rPr>
          <w:i/>
          <w:sz w:val="20"/>
          <w:lang w:val="en-US" w:eastAsia="ko-KR"/>
        </w:rPr>
        <w:t>A</w:t>
      </w:r>
      <w:r w:rsidRPr="00621B19">
        <w:rPr>
          <w:i/>
          <w:sz w:val="20"/>
          <w:vertAlign w:val="subscript"/>
          <w:lang w:val="en-US" w:eastAsia="ko-KR"/>
        </w:rPr>
        <w:t>D</w:t>
      </w:r>
      <w:r w:rsidRPr="00621B19">
        <w:rPr>
          <w:i/>
          <w:sz w:val="20"/>
          <w:lang w:val="en-US" w:eastAsia="ko-KR"/>
        </w:rPr>
        <w:t>,M</w:t>
      </w:r>
      <w:proofErr w:type="gramEnd"/>
      <w:r w:rsidRPr="00621B19">
        <w:rPr>
          <w:i/>
          <w:sz w:val="20"/>
          <w:lang w:val="en-US" w:eastAsia="ko-KR"/>
        </w:rPr>
        <w:t>)=(CP,</w:t>
      </w:r>
      <w:r>
        <w:rPr>
          <w:i/>
          <w:sz w:val="20"/>
          <w:lang w:val="en-US" w:eastAsia="ko-KR"/>
        </w:rPr>
        <w:t>32</w:t>
      </w:r>
      <w:r w:rsidRPr="00621B19">
        <w:rPr>
          <w:i/>
          <w:sz w:val="20"/>
          <w:lang w:val="en-US" w:eastAsia="ko-KR"/>
        </w:rPr>
        <w:t xml:space="preserve">) </w:t>
      </w:r>
      <w:r>
        <w:rPr>
          <w:i/>
          <w:sz w:val="20"/>
          <w:lang w:val="en-US" w:eastAsia="ko-KR"/>
        </w:rPr>
        <w:t>in</w:t>
      </w:r>
      <w:r w:rsidRPr="00621B19">
        <w:rPr>
          <w:i/>
          <w:sz w:val="20"/>
          <w:lang w:val="en-US" w:eastAsia="ko-KR"/>
        </w:rPr>
        <w:t xml:space="preserve"> candidate combos on (A</w:t>
      </w:r>
      <w:r w:rsidRPr="00621B19">
        <w:rPr>
          <w:i/>
          <w:sz w:val="20"/>
          <w:vertAlign w:val="subscript"/>
          <w:lang w:val="en-US" w:eastAsia="ko-KR"/>
        </w:rPr>
        <w:t>D</w:t>
      </w:r>
      <w:r w:rsidRPr="00621B19">
        <w:rPr>
          <w:i/>
          <w:sz w:val="20"/>
          <w:lang w:val="en-US" w:eastAsia="ko-KR"/>
        </w:rPr>
        <w:t>,M)</w:t>
      </w:r>
      <w:r>
        <w:rPr>
          <w:i/>
          <w:sz w:val="20"/>
          <w:lang w:val="en-US" w:eastAsia="ko-KR"/>
        </w:rPr>
        <w:t>.</w:t>
      </w:r>
    </w:p>
    <w:p w14:paraId="6B6F2FD5" w14:textId="238AE149" w:rsidR="000A0283" w:rsidRPr="00DE3F7B" w:rsidRDefault="000A0283" w:rsidP="006B3CE4">
      <w:pPr>
        <w:jc w:val="both"/>
        <w:rPr>
          <w:sz w:val="20"/>
          <w:lang w:val="en-US" w:eastAsia="ko-KR"/>
        </w:rPr>
      </w:pPr>
    </w:p>
    <w:p w14:paraId="21F17E5F" w14:textId="4889B59D" w:rsidR="000A0283" w:rsidRPr="00DE3F7B" w:rsidRDefault="000A0283" w:rsidP="006B3CE4">
      <w:pPr>
        <w:jc w:val="both"/>
        <w:rPr>
          <w:sz w:val="20"/>
          <w:lang w:val="en-US" w:eastAsia="ko-KR"/>
        </w:rPr>
      </w:pPr>
    </w:p>
    <w:p w14:paraId="4EDDC5DB"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10</w:t>
      </w:r>
      <w:r w:rsidRPr="000C07F9">
        <w:rPr>
          <w:i/>
          <w:sz w:val="20"/>
          <w:lang w:val="en-US" w:eastAsia="ko-KR"/>
        </w:rPr>
        <w:t>:</w:t>
      </w:r>
      <w:r>
        <w:rPr>
          <w:i/>
          <w:sz w:val="20"/>
          <w:lang w:val="en-US" w:eastAsia="ko-KR"/>
        </w:rPr>
        <w:t xml:space="preserve"> support to allow three options on (</w:t>
      </w:r>
      <w:proofErr w:type="gramStart"/>
      <w:r w:rsidRPr="006652A2">
        <w:rPr>
          <w:i/>
          <w:sz w:val="20"/>
          <w:lang w:val="en-US" w:eastAsia="ko-KR"/>
        </w:rPr>
        <w:t>A</w:t>
      </w:r>
      <w:r w:rsidRPr="006652A2">
        <w:rPr>
          <w:i/>
          <w:sz w:val="20"/>
          <w:vertAlign w:val="subscript"/>
          <w:lang w:val="en-US" w:eastAsia="ko-KR"/>
        </w:rPr>
        <w:t>D</w:t>
      </w:r>
      <w:r>
        <w:rPr>
          <w:i/>
          <w:sz w:val="20"/>
          <w:lang w:val="en-US" w:eastAsia="ko-KR"/>
        </w:rPr>
        <w:t>,M</w:t>
      </w:r>
      <w:proofErr w:type="gramEnd"/>
      <w:r>
        <w:rPr>
          <w:i/>
          <w:sz w:val="20"/>
          <w:lang w:val="en-US" w:eastAsia="ko-KR"/>
        </w:rPr>
        <w:t>) combos, one of which can be RRC-configured:</w:t>
      </w:r>
    </w:p>
    <w:p w14:paraId="2CFC44DE"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1: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)=(CP,32)</w:t>
      </w:r>
    </w:p>
    <w:p w14:paraId="64EAB81C"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2: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)=(0.5CP,16)</w:t>
      </w:r>
    </w:p>
    <w:p w14:paraId="1BA6049B" w14:textId="77777777" w:rsidR="00DE3F7B" w:rsidRPr="006652A2" w:rsidRDefault="00DE3F7B" w:rsidP="00DE3F7B">
      <w:pPr>
        <w:pStyle w:val="ListParagraph"/>
        <w:numPr>
          <w:ilvl w:val="0"/>
          <w:numId w:val="62"/>
        </w:numPr>
        <w:ind w:leftChars="0"/>
        <w:jc w:val="both"/>
        <w:rPr>
          <w:i/>
          <w:sz w:val="20"/>
          <w:lang w:val="en-US" w:eastAsia="ko-KR"/>
        </w:rPr>
      </w:pPr>
      <w:r w:rsidRPr="006652A2">
        <w:rPr>
          <w:i/>
          <w:sz w:val="20"/>
          <w:lang w:val="en-US" w:eastAsia="ko-KR"/>
        </w:rPr>
        <w:t>Option 3: (</w:t>
      </w:r>
      <w:proofErr w:type="gramStart"/>
      <w:r w:rsidRPr="006652A2">
        <w:rPr>
          <w:i/>
          <w:sz w:val="20"/>
          <w:lang w:val="en-US" w:eastAsia="ko-KR"/>
        </w:rPr>
        <w:t>A</w:t>
      </w:r>
      <w:r w:rsidRPr="006652A2">
        <w:rPr>
          <w:i/>
          <w:sz w:val="20"/>
          <w:vertAlign w:val="subscript"/>
          <w:lang w:val="en-US" w:eastAsia="ko-KR"/>
        </w:rPr>
        <w:t>D</w:t>
      </w:r>
      <w:r w:rsidRPr="006652A2">
        <w:rPr>
          <w:i/>
          <w:sz w:val="20"/>
          <w:lang w:val="en-US" w:eastAsia="ko-KR"/>
        </w:rPr>
        <w:t>,M</w:t>
      </w:r>
      <w:proofErr w:type="gramEnd"/>
      <w:r w:rsidRPr="006652A2">
        <w:rPr>
          <w:i/>
          <w:sz w:val="20"/>
          <w:lang w:val="en-US" w:eastAsia="ko-KR"/>
        </w:rPr>
        <w:t>)=(1.5CP,32)</w:t>
      </w:r>
    </w:p>
    <w:p w14:paraId="66091D3A" w14:textId="06B32812" w:rsidR="000A0283" w:rsidRPr="00DE3F7B" w:rsidRDefault="000A0283" w:rsidP="006B3CE4">
      <w:pPr>
        <w:jc w:val="both"/>
        <w:rPr>
          <w:sz w:val="20"/>
          <w:lang w:val="en-US" w:eastAsia="ko-KR"/>
        </w:rPr>
      </w:pPr>
    </w:p>
    <w:p w14:paraId="27B24FDD"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11</w:t>
      </w:r>
      <w:r w:rsidRPr="000C07F9">
        <w:rPr>
          <w:i/>
          <w:sz w:val="20"/>
          <w:lang w:val="en-US" w:eastAsia="ko-KR"/>
        </w:rPr>
        <w:t>:</w:t>
      </w:r>
      <w:r>
        <w:rPr>
          <w:i/>
          <w:sz w:val="20"/>
          <w:lang w:val="en-US" w:eastAsia="ko-KR"/>
        </w:rPr>
        <w:t xml:space="preserve"> </w:t>
      </w:r>
      <w:r w:rsidRPr="00621B19">
        <w:rPr>
          <w:i/>
          <w:sz w:val="20"/>
          <w:lang w:val="en-US" w:eastAsia="ko-KR"/>
        </w:rPr>
        <w:t>support Alt1 (i.e.,</w:t>
      </w:r>
      <w:r>
        <w:rPr>
          <w:i/>
          <w:sz w:val="20"/>
          <w:lang w:val="en-US" w:eastAsia="ko-KR"/>
        </w:rPr>
        <w:t xml:space="preserve"> quantized value</w:t>
      </w:r>
      <w:r w:rsidRPr="00621B19">
        <w:rPr>
          <w:i/>
          <w:sz w:val="20"/>
          <w:lang w:val="en-US" w:eastAsia="ko-KR"/>
        </w:rPr>
        <w:t>)</w:t>
      </w:r>
      <w:r>
        <w:rPr>
          <w:i/>
          <w:sz w:val="20"/>
          <w:lang w:val="en-US" w:eastAsia="ko-KR"/>
        </w:rPr>
        <w:t xml:space="preserve"> and range from 0 to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r w:rsidRPr="00621B19">
        <w:rPr>
          <w:i/>
          <w:sz w:val="20"/>
          <w:lang w:val="en-US" w:eastAsia="ko-KR"/>
        </w:rPr>
        <w:t xml:space="preserve"> and</w:t>
      </w:r>
      <w:r>
        <w:rPr>
          <w:i/>
          <w:sz w:val="20"/>
          <w:lang w:val="en-US" w:eastAsia="ko-KR"/>
        </w:rPr>
        <w:t xml:space="preserve"> support</w:t>
      </w:r>
      <w:r w:rsidRPr="00621B19">
        <w:rPr>
          <w:i/>
          <w:sz w:val="20"/>
          <w:lang w:val="en-US" w:eastAsia="ko-KR"/>
        </w:rPr>
        <w:t xml:space="preserve"> at least to include </w:t>
      </w:r>
      <w:r w:rsidRPr="00C91205">
        <w:rPr>
          <w:i/>
          <w:sz w:val="20"/>
          <w:lang w:val="en-US" w:eastAsia="ko-KR"/>
        </w:rPr>
        <w:t>A</w:t>
      </w:r>
      <w:r w:rsidRPr="00C91205">
        <w:rPr>
          <w:i/>
          <w:sz w:val="20"/>
          <w:vertAlign w:val="subscript"/>
          <w:lang w:val="en-US" w:eastAsia="ko-KR"/>
        </w:rPr>
        <w:t>FO</w:t>
      </w:r>
      <w:r w:rsidRPr="00C91205">
        <w:rPr>
          <w:i/>
          <w:sz w:val="20"/>
          <w:lang w:val="en-US" w:eastAsia="ko-KR"/>
        </w:rPr>
        <w:t>=0.1ppm</w:t>
      </w:r>
      <w:r w:rsidRPr="00621B19">
        <w:rPr>
          <w:i/>
          <w:sz w:val="20"/>
          <w:lang w:val="en-US" w:eastAsia="ko-KR"/>
        </w:rPr>
        <w:t xml:space="preserve"> </w:t>
      </w:r>
      <w:r>
        <w:rPr>
          <w:i/>
          <w:sz w:val="20"/>
          <w:lang w:val="en-US" w:eastAsia="ko-KR"/>
        </w:rPr>
        <w:t>in</w:t>
      </w:r>
      <w:r w:rsidRPr="00621B19">
        <w:rPr>
          <w:i/>
          <w:sz w:val="20"/>
          <w:lang w:val="en-US" w:eastAsia="ko-KR"/>
        </w:rPr>
        <w:t xml:space="preserve"> candidate </w:t>
      </w:r>
      <w:r>
        <w:rPr>
          <w:i/>
          <w:sz w:val="20"/>
          <w:lang w:val="en-US" w:eastAsia="ko-KR"/>
        </w:rPr>
        <w:t>value</w:t>
      </w:r>
      <w:r w:rsidRPr="00621B19">
        <w:rPr>
          <w:i/>
          <w:sz w:val="20"/>
          <w:lang w:val="en-US" w:eastAsia="ko-KR"/>
        </w:rPr>
        <w:t xml:space="preserve"> on A</w:t>
      </w:r>
      <w:r>
        <w:rPr>
          <w:i/>
          <w:sz w:val="20"/>
          <w:vertAlign w:val="subscript"/>
          <w:lang w:val="en-US" w:eastAsia="ko-KR"/>
        </w:rPr>
        <w:t>FO</w:t>
      </w:r>
      <w:r>
        <w:rPr>
          <w:i/>
          <w:sz w:val="20"/>
          <w:lang w:val="en-US" w:eastAsia="ko-KR"/>
        </w:rPr>
        <w:t xml:space="preserve">. Also, support ppm for the unit of </w:t>
      </w:r>
      <w:r w:rsidRPr="00665429">
        <w:rPr>
          <w:rFonts w:ascii="Times" w:eastAsia="Calibri" w:hAnsi="Times"/>
          <w:i/>
          <w:sz w:val="20"/>
          <w:szCs w:val="24"/>
          <w:lang w:eastAsia="x-none"/>
        </w:rPr>
        <w:t>A</w:t>
      </w:r>
      <w:r w:rsidRPr="00665429">
        <w:rPr>
          <w:rFonts w:ascii="Times" w:eastAsia="Calibri" w:hAnsi="Times"/>
          <w:i/>
          <w:sz w:val="20"/>
          <w:szCs w:val="24"/>
          <w:vertAlign w:val="subscript"/>
          <w:lang w:eastAsia="x-none"/>
        </w:rPr>
        <w:t>FO</w:t>
      </w:r>
      <w:r>
        <w:rPr>
          <w:i/>
          <w:sz w:val="20"/>
          <w:lang w:val="en-US" w:eastAsia="ko-KR"/>
        </w:rPr>
        <w:t>.</w:t>
      </w:r>
    </w:p>
    <w:p w14:paraId="2214E088" w14:textId="134DB8AC" w:rsidR="000A0283" w:rsidRPr="00DE3F7B" w:rsidRDefault="000A0283" w:rsidP="006B3CE4">
      <w:pPr>
        <w:jc w:val="both"/>
        <w:rPr>
          <w:sz w:val="20"/>
          <w:lang w:val="en-US" w:eastAsia="ko-KR"/>
        </w:rPr>
      </w:pPr>
    </w:p>
    <w:p w14:paraId="42196908" w14:textId="535939ED" w:rsidR="008E3999" w:rsidRPr="00DE3F7B" w:rsidRDefault="008E3999" w:rsidP="006B3CE4">
      <w:pPr>
        <w:pStyle w:val="0Maintext"/>
        <w:spacing w:after="0" w:afterAutospacing="0" w:line="240" w:lineRule="auto"/>
        <w:ind w:firstLine="0"/>
        <w:rPr>
          <w:lang w:val="en-US"/>
        </w:rPr>
      </w:pPr>
    </w:p>
    <w:p w14:paraId="18AA3526" w14:textId="77777777" w:rsidR="00DE3F7B" w:rsidRDefault="00DE3F7B" w:rsidP="00DE3F7B">
      <w:pPr>
        <w:jc w:val="both"/>
        <w:rPr>
          <w:i/>
          <w:sz w:val="20"/>
          <w:lang w:val="en-US" w:eastAsia="ko-KR"/>
        </w:rPr>
      </w:pPr>
      <w:r w:rsidRPr="000C07F9">
        <w:rPr>
          <w:b/>
          <w:i/>
          <w:sz w:val="20"/>
          <w:lang w:val="en-US" w:eastAsia="ko-KR"/>
        </w:rPr>
        <w:t xml:space="preserve">Proposal </w:t>
      </w:r>
      <w:r>
        <w:rPr>
          <w:b/>
          <w:i/>
          <w:sz w:val="20"/>
          <w:lang w:val="en-US" w:eastAsia="ko-KR"/>
        </w:rPr>
        <w:t>12</w:t>
      </w:r>
      <w:r w:rsidRPr="000C07F9">
        <w:rPr>
          <w:i/>
          <w:sz w:val="20"/>
          <w:lang w:val="en-US" w:eastAsia="ko-KR"/>
        </w:rPr>
        <w:t>:</w:t>
      </w:r>
      <w:r>
        <w:rPr>
          <w:i/>
          <w:sz w:val="20"/>
          <w:lang w:val="en-US" w:eastAsia="ko-KR"/>
        </w:rPr>
        <w:t xml:space="preserve"> for phase offset reporting, </w:t>
      </w:r>
    </w:p>
    <w:p w14:paraId="54C5BE1B" w14:textId="77777777" w:rsidR="00DE3F7B" w:rsidRDefault="00DE3F7B" w:rsidP="00DE3F7B">
      <w:pPr>
        <w:pStyle w:val="ListParagraph"/>
        <w:numPr>
          <w:ilvl w:val="0"/>
          <w:numId w:val="59"/>
        </w:numPr>
        <w:ind w:leftChars="0"/>
        <w:jc w:val="both"/>
        <w:rPr>
          <w:i/>
          <w:sz w:val="20"/>
          <w:lang w:val="en-US" w:eastAsia="ko-KR"/>
        </w:rPr>
      </w:pPr>
      <w:r w:rsidRPr="003734DB">
        <w:rPr>
          <w:i/>
          <w:sz w:val="20"/>
          <w:lang w:val="en-US" w:eastAsia="ko-KR"/>
        </w:rPr>
        <w:t>support Proposal 3.E</w:t>
      </w:r>
      <w:r>
        <w:rPr>
          <w:i/>
          <w:sz w:val="20"/>
          <w:lang w:val="en-US" w:eastAsia="ko-KR"/>
        </w:rPr>
        <w:t>;</w:t>
      </w:r>
    </w:p>
    <w:p w14:paraId="411B00B4" w14:textId="77777777" w:rsidR="00DE3F7B" w:rsidRDefault="00DE3F7B" w:rsidP="00DE3F7B">
      <w:pPr>
        <w:pStyle w:val="ListParagraph"/>
        <w:numPr>
          <w:ilvl w:val="0"/>
          <w:numId w:val="59"/>
        </w:numPr>
        <w:ind w:leftChars="0"/>
        <w:jc w:val="both"/>
        <w:rPr>
          <w:i/>
          <w:sz w:val="20"/>
          <w:lang w:val="en-US" w:eastAsia="ko-KR"/>
        </w:rPr>
      </w:pPr>
      <w:r>
        <w:rPr>
          <w:i/>
          <w:sz w:val="20"/>
          <w:lang w:val="en-US" w:eastAsia="ko-KR"/>
        </w:rPr>
        <w:t>support M=1 only – the extend of the time misalignment across TRPs needs to be discussed/studied to justify the support of M&gt;1;</w:t>
      </w:r>
    </w:p>
    <w:p w14:paraId="43F6CCA3" w14:textId="77777777" w:rsidR="00DE3F7B" w:rsidRPr="003734DB" w:rsidRDefault="00DE3F7B" w:rsidP="00DE3F7B">
      <w:pPr>
        <w:pStyle w:val="ListParagraph"/>
        <w:numPr>
          <w:ilvl w:val="0"/>
          <w:numId w:val="59"/>
        </w:numPr>
        <w:ind w:leftChars="0"/>
        <w:jc w:val="both"/>
        <w:rPr>
          <w:i/>
          <w:sz w:val="20"/>
          <w:lang w:val="en-US" w:eastAsia="ko-KR"/>
        </w:rPr>
      </w:pPr>
      <w:r>
        <w:rPr>
          <w:i/>
          <w:sz w:val="20"/>
          <w:lang w:val="en-US" w:eastAsia="ko-KR"/>
        </w:rPr>
        <w:t>support only one dynamic r</w:t>
      </w:r>
      <w:r w:rsidRPr="003734DB">
        <w:rPr>
          <w:i/>
          <w:sz w:val="20"/>
          <w:lang w:val="en-US" w:eastAsia="ko-KR"/>
        </w:rPr>
        <w:t>ange</w:t>
      </w:r>
      <w:r>
        <w:rPr>
          <w:i/>
          <w:sz w:val="20"/>
          <w:lang w:val="en-US" w:eastAsia="ko-KR"/>
        </w:rPr>
        <w:t xml:space="preserve"> having the whole space of phase value, i.e.,</w:t>
      </w:r>
      <w:r w:rsidRPr="003734DB">
        <w:rPr>
          <w:i/>
          <w:sz w:val="20"/>
          <w:lang w:val="en-US" w:eastAsia="ko-KR"/>
        </w:rPr>
        <w:t xml:space="preserve"> </w:t>
      </w:r>
      <w:r>
        <w:rPr>
          <w:i/>
          <w:sz w:val="20"/>
          <w:lang w:val="en-US" w:eastAsia="ko-KR"/>
        </w:rPr>
        <w:t>[</w:t>
      </w:r>
      <w:r w:rsidRPr="003734DB">
        <w:rPr>
          <w:i/>
          <w:sz w:val="20"/>
          <w:lang w:val="en-US" w:eastAsia="ko-KR"/>
        </w:rPr>
        <w:t>0</w:t>
      </w:r>
      <w:r>
        <w:rPr>
          <w:i/>
          <w:sz w:val="20"/>
          <w:lang w:val="en-US" w:eastAsia="ko-KR"/>
        </w:rPr>
        <w:t>,</w:t>
      </w:r>
      <w:r>
        <w:rPr>
          <w:rFonts w:ascii="Times" w:eastAsia="Calibri" w:hAnsi="Times"/>
          <w:i/>
          <w:sz w:val="20"/>
          <w:szCs w:val="24"/>
          <w:lang w:eastAsia="x-none"/>
        </w:rPr>
        <w:t>2</w:t>
      </w:r>
      <w:r w:rsidRPr="00230B3B">
        <w:rPr>
          <w:rFonts w:ascii="Symbol" w:eastAsia="Calibri" w:hAnsi="Symbol"/>
          <w:i/>
          <w:sz w:val="20"/>
          <w:szCs w:val="24"/>
          <w:lang w:eastAsia="x-none"/>
        </w:rPr>
        <w:t></w:t>
      </w:r>
      <w:r>
        <w:rPr>
          <w:rFonts w:ascii="Times" w:eastAsia="Calibri" w:hAnsi="Times"/>
          <w:i/>
          <w:sz w:val="20"/>
          <w:szCs w:val="24"/>
          <w:lang w:eastAsia="x-none"/>
        </w:rPr>
        <w:t>]</w:t>
      </w:r>
      <w:r w:rsidRPr="003734DB">
        <w:rPr>
          <w:i/>
          <w:sz w:val="20"/>
          <w:lang w:val="en-US" w:eastAsia="ko-KR"/>
        </w:rPr>
        <w:t xml:space="preserve">, and support include </w:t>
      </w:r>
      <w:r>
        <w:rPr>
          <w:i/>
          <w:sz w:val="20"/>
          <w:lang w:val="en-US" w:eastAsia="ko-KR"/>
        </w:rPr>
        <w:t>4-bit quantization</w:t>
      </w:r>
    </w:p>
    <w:p w14:paraId="21100E25" w14:textId="3FED9642" w:rsidR="000A0283" w:rsidRPr="00DE3F7B" w:rsidRDefault="000A0283" w:rsidP="006B3CE4">
      <w:pPr>
        <w:pStyle w:val="0Maintext"/>
        <w:spacing w:after="0" w:afterAutospacing="0" w:line="240" w:lineRule="auto"/>
        <w:ind w:firstLine="0"/>
        <w:rPr>
          <w:i/>
          <w:lang w:val="en-US" w:eastAsia="ko-KR"/>
        </w:rPr>
      </w:pPr>
    </w:p>
    <w:p w14:paraId="6AFB6D11" w14:textId="3A6AE1FC" w:rsidR="000A0283" w:rsidRDefault="00DE3F7B" w:rsidP="006B3CE4">
      <w:pPr>
        <w:pStyle w:val="0Maintext"/>
        <w:spacing w:after="0" w:afterAutospacing="0" w:line="240" w:lineRule="auto"/>
        <w:ind w:firstLine="0"/>
        <w:rPr>
          <w:i/>
          <w:lang w:val="en-US" w:eastAsia="ko-KR"/>
        </w:rPr>
      </w:pPr>
      <w:r w:rsidRPr="00CF130B">
        <w:rPr>
          <w:b/>
          <w:i/>
          <w:lang w:eastAsia="ko-KR"/>
        </w:rPr>
        <w:t xml:space="preserve">Observation </w:t>
      </w:r>
      <w:r>
        <w:rPr>
          <w:b/>
          <w:i/>
          <w:lang w:eastAsia="ko-KR"/>
        </w:rPr>
        <w:t>3</w:t>
      </w:r>
      <w:r w:rsidRPr="00CF130B">
        <w:rPr>
          <w:b/>
          <w:i/>
          <w:lang w:eastAsia="ko-KR"/>
        </w:rPr>
        <w:t>:</w:t>
      </w:r>
      <w:r>
        <w:rPr>
          <w:b/>
          <w:i/>
          <w:lang w:eastAsia="ko-KR"/>
        </w:rPr>
        <w:t xml:space="preserve"> </w:t>
      </w:r>
      <w:r>
        <w:rPr>
          <w:i/>
          <w:lang w:eastAsia="ko-KR"/>
        </w:rPr>
        <w:t>the performance of</w:t>
      </w:r>
      <w:r w:rsidRPr="00CF130B">
        <w:rPr>
          <w:i/>
          <w:lang w:val="en-US" w:eastAsia="ko-KR"/>
        </w:rPr>
        <w:t xml:space="preserve"> </w:t>
      </w:r>
      <w:r>
        <w:rPr>
          <w:i/>
          <w:lang w:val="en-US" w:eastAsia="ko-KR"/>
        </w:rPr>
        <w:t>5-bit quantization for D almost achieves that of the unquantized D value reporting.</w:t>
      </w:r>
    </w:p>
    <w:p w14:paraId="505EDB9E" w14:textId="77777777" w:rsidR="00DE3F7B" w:rsidRPr="00DE3F7B" w:rsidRDefault="00DE3F7B" w:rsidP="006B3CE4">
      <w:pPr>
        <w:pStyle w:val="0Maintext"/>
        <w:spacing w:after="0" w:afterAutospacing="0" w:line="240" w:lineRule="auto"/>
        <w:ind w:firstLine="0"/>
      </w:pPr>
    </w:p>
    <w:p w14:paraId="355DF6CE" w14:textId="77777777" w:rsidR="00DE3F7B" w:rsidRPr="00CF130B" w:rsidRDefault="00DE3F7B" w:rsidP="00DE3F7B">
      <w:pPr>
        <w:rPr>
          <w:i/>
          <w:sz w:val="20"/>
          <w:lang w:eastAsia="ko-KR"/>
        </w:rPr>
      </w:pPr>
      <w:r w:rsidRPr="00CF130B">
        <w:rPr>
          <w:b/>
          <w:i/>
          <w:sz w:val="20"/>
          <w:lang w:eastAsia="ko-KR"/>
        </w:rPr>
        <w:t xml:space="preserve">Observation </w:t>
      </w:r>
      <w:r>
        <w:rPr>
          <w:b/>
          <w:i/>
          <w:sz w:val="20"/>
          <w:lang w:eastAsia="ko-KR"/>
        </w:rPr>
        <w:t>4</w:t>
      </w:r>
      <w:r w:rsidRPr="00CF130B">
        <w:rPr>
          <w:b/>
          <w:i/>
          <w:sz w:val="20"/>
          <w:lang w:eastAsia="ko-KR"/>
        </w:rPr>
        <w:t>:</w:t>
      </w:r>
      <w:r>
        <w:rPr>
          <w:b/>
          <w:i/>
          <w:sz w:val="20"/>
          <w:lang w:eastAsia="ko-KR"/>
        </w:rPr>
        <w:t xml:space="preserve"> </w:t>
      </w:r>
      <w:r>
        <w:rPr>
          <w:i/>
          <w:sz w:val="20"/>
          <w:lang w:eastAsia="ko-KR"/>
        </w:rPr>
        <w:t>the performance of</w:t>
      </w:r>
      <w:r w:rsidRPr="00CF130B">
        <w:rPr>
          <w:i/>
          <w:sz w:val="20"/>
          <w:lang w:val="en-US" w:eastAsia="ko-KR"/>
        </w:rPr>
        <w:t xml:space="preserve"> </w:t>
      </w:r>
      <w:r>
        <w:rPr>
          <w:i/>
          <w:sz w:val="20"/>
          <w:lang w:val="en-US" w:eastAsia="ko-KR"/>
        </w:rPr>
        <w:t>4-bit quantization for phase offset value almost achieves that of the ideal calibration case.</w:t>
      </w:r>
    </w:p>
    <w:p w14:paraId="30CF6789" w14:textId="6BAA2DC4" w:rsidR="000A0283" w:rsidRDefault="000A0283" w:rsidP="006B3CE4">
      <w:pPr>
        <w:pStyle w:val="0Maintext"/>
        <w:spacing w:after="0" w:afterAutospacing="0" w:line="240" w:lineRule="auto"/>
        <w:ind w:firstLine="0"/>
      </w:pPr>
    </w:p>
    <w:p w14:paraId="01B947CF" w14:textId="77777777" w:rsidR="00253201" w:rsidRDefault="00253201" w:rsidP="00253201">
      <w:pPr>
        <w:jc w:val="both"/>
        <w:rPr>
          <w:sz w:val="20"/>
          <w:lang w:val="en-US"/>
        </w:rPr>
      </w:pPr>
    </w:p>
    <w:p w14:paraId="3C048579" w14:textId="77777777" w:rsidR="00253201" w:rsidRDefault="00253201" w:rsidP="00253201">
      <w:pPr>
        <w:rPr>
          <w:i/>
          <w:sz w:val="20"/>
          <w:lang w:eastAsia="ko-KR"/>
        </w:rPr>
      </w:pPr>
      <w:r w:rsidRPr="00B3576B">
        <w:rPr>
          <w:b/>
          <w:i/>
          <w:sz w:val="20"/>
          <w:lang w:eastAsia="ko-KR"/>
        </w:rPr>
        <w:t xml:space="preserve">Observation </w:t>
      </w:r>
      <w:r>
        <w:rPr>
          <w:b/>
          <w:i/>
          <w:sz w:val="20"/>
          <w:lang w:eastAsia="ko-KR"/>
        </w:rPr>
        <w:t>E</w:t>
      </w:r>
      <w:r w:rsidRPr="00B3576B">
        <w:rPr>
          <w:b/>
          <w:i/>
          <w:sz w:val="20"/>
          <w:lang w:eastAsia="ko-KR"/>
        </w:rPr>
        <w:t>:</w:t>
      </w:r>
      <w:r w:rsidRPr="00B3576B">
        <w:rPr>
          <w:i/>
          <w:sz w:val="20"/>
          <w:lang w:eastAsia="ko-KR"/>
        </w:rPr>
        <w:t xml:space="preserve"> for </w:t>
      </w:r>
      <w:r>
        <w:rPr>
          <w:i/>
          <w:sz w:val="20"/>
          <w:lang w:eastAsia="ko-KR"/>
        </w:rPr>
        <w:t>CJTC phase-offset reporting, it is identified that the SB reporting is needed in scenarios with a certain level of max TAE in between 65ns and 150ns exists based on the following observations:</w:t>
      </w:r>
    </w:p>
    <w:p w14:paraId="1481526C" w14:textId="77777777" w:rsidR="00253201" w:rsidRPr="008F3685" w:rsidRDefault="00253201" w:rsidP="00253201">
      <w:pPr>
        <w:pStyle w:val="ListParagraph"/>
        <w:numPr>
          <w:ilvl w:val="0"/>
          <w:numId w:val="65"/>
        </w:numPr>
        <w:ind w:leftChars="0"/>
        <w:rPr>
          <w:i/>
          <w:sz w:val="20"/>
          <w:lang w:eastAsia="ko-KR"/>
        </w:rPr>
      </w:pPr>
      <w:r>
        <w:rPr>
          <w:i/>
          <w:sz w:val="20"/>
          <w:lang w:val="en-US"/>
        </w:rPr>
        <w:t xml:space="preserve">When </w:t>
      </w:r>
      <w:r w:rsidRPr="008F3685">
        <w:rPr>
          <w:i/>
          <w:sz w:val="20"/>
          <w:lang w:val="en-US"/>
        </w:rPr>
        <w:t>max TAE=</w:t>
      </w:r>
      <w:r>
        <w:rPr>
          <w:i/>
          <w:sz w:val="20"/>
          <w:lang w:val="en-US"/>
        </w:rPr>
        <w:t>65</w:t>
      </w:r>
      <w:r w:rsidRPr="008F3685">
        <w:rPr>
          <w:i/>
          <w:sz w:val="20"/>
          <w:lang w:val="en-US"/>
        </w:rPr>
        <w:t>ns</w:t>
      </w:r>
      <w:r>
        <w:rPr>
          <w:i/>
          <w:sz w:val="20"/>
          <w:lang w:val="en-US"/>
        </w:rPr>
        <w:t xml:space="preserve"> across TRPs,</w:t>
      </w:r>
      <w:r w:rsidRPr="008F3685">
        <w:rPr>
          <w:i/>
          <w:sz w:val="20"/>
          <w:lang w:val="en-US"/>
        </w:rPr>
        <w:t xml:space="preserve"> the UPT gains for both the cases of WB and SB reporting using 5 bits over the case of no calibration </w:t>
      </w:r>
      <w:r>
        <w:rPr>
          <w:i/>
          <w:sz w:val="20"/>
          <w:lang w:val="en-US"/>
        </w:rPr>
        <w:t>are almost the same as</w:t>
      </w:r>
      <w:r w:rsidRPr="008F3685">
        <w:rPr>
          <w:i/>
          <w:sz w:val="20"/>
          <w:lang w:val="en-US"/>
        </w:rPr>
        <w:t xml:space="preserve"> </w:t>
      </w:r>
      <w:r>
        <w:rPr>
          <w:i/>
          <w:sz w:val="20"/>
          <w:lang w:val="en-US"/>
        </w:rPr>
        <w:t xml:space="preserve">the UPT gain </w:t>
      </w:r>
      <w:r w:rsidRPr="008F3685">
        <w:rPr>
          <w:i/>
          <w:sz w:val="20"/>
          <w:lang w:val="en-US"/>
        </w:rPr>
        <w:t>(10%) of ideal calibration case</w:t>
      </w:r>
      <w:r>
        <w:rPr>
          <w:i/>
          <w:sz w:val="20"/>
          <w:lang w:val="en-US"/>
        </w:rPr>
        <w:t xml:space="preserve">; </w:t>
      </w:r>
    </w:p>
    <w:p w14:paraId="4043AD16" w14:textId="77777777" w:rsidR="00253201" w:rsidRPr="008F3685" w:rsidRDefault="00253201" w:rsidP="00253201">
      <w:pPr>
        <w:pStyle w:val="ListParagraph"/>
        <w:numPr>
          <w:ilvl w:val="0"/>
          <w:numId w:val="65"/>
        </w:numPr>
        <w:ind w:leftChars="0"/>
        <w:rPr>
          <w:i/>
          <w:sz w:val="20"/>
          <w:lang w:eastAsia="ko-KR"/>
        </w:rPr>
      </w:pPr>
      <w:r>
        <w:rPr>
          <w:i/>
          <w:sz w:val="20"/>
          <w:lang w:val="en-US"/>
        </w:rPr>
        <w:lastRenderedPageBreak/>
        <w:t xml:space="preserve">When </w:t>
      </w:r>
      <w:r w:rsidRPr="008F3685">
        <w:rPr>
          <w:i/>
          <w:sz w:val="20"/>
          <w:lang w:val="en-US"/>
        </w:rPr>
        <w:t>max TAE=</w:t>
      </w:r>
      <w:r>
        <w:rPr>
          <w:i/>
          <w:sz w:val="20"/>
          <w:lang w:val="en-US"/>
        </w:rPr>
        <w:t>150</w:t>
      </w:r>
      <w:r w:rsidRPr="008F3685">
        <w:rPr>
          <w:i/>
          <w:sz w:val="20"/>
          <w:lang w:val="en-US"/>
        </w:rPr>
        <w:t>ns</w:t>
      </w:r>
      <w:r>
        <w:rPr>
          <w:i/>
          <w:sz w:val="20"/>
          <w:lang w:val="en-US"/>
        </w:rPr>
        <w:t xml:space="preserve"> across TRPs,</w:t>
      </w:r>
      <w:r w:rsidRPr="008F3685">
        <w:rPr>
          <w:i/>
          <w:sz w:val="20"/>
          <w:lang w:val="en-US"/>
        </w:rPr>
        <w:t xml:space="preserve"> the WB reporting</w:t>
      </w:r>
      <w:r>
        <w:rPr>
          <w:i/>
          <w:sz w:val="20"/>
          <w:lang w:val="en-US"/>
        </w:rPr>
        <w:t xml:space="preserve"> case</w:t>
      </w:r>
      <w:r w:rsidRPr="008F3685">
        <w:rPr>
          <w:i/>
          <w:sz w:val="20"/>
          <w:lang w:val="en-US"/>
        </w:rPr>
        <w:t xml:space="preserve"> achieves only 2%</w:t>
      </w:r>
      <w:r>
        <w:rPr>
          <w:i/>
          <w:sz w:val="20"/>
          <w:lang w:val="en-US"/>
        </w:rPr>
        <w:t xml:space="preserve"> UPT gain (over the case of no calibration)</w:t>
      </w:r>
      <w:r w:rsidRPr="008F3685">
        <w:rPr>
          <w:i/>
          <w:sz w:val="20"/>
          <w:lang w:val="en-US"/>
        </w:rPr>
        <w:t>, whereas the case of SB reporting almost achieves the UPT gain (10%) of ideal calibration</w:t>
      </w:r>
      <w:r>
        <w:rPr>
          <w:i/>
          <w:sz w:val="20"/>
          <w:lang w:val="en-US"/>
        </w:rPr>
        <w:t xml:space="preserve"> (over the case of no calibration)</w:t>
      </w:r>
      <w:r w:rsidRPr="008F3685">
        <w:rPr>
          <w:i/>
          <w:sz w:val="20"/>
          <w:lang w:val="en-US"/>
        </w:rPr>
        <w:t>.</w:t>
      </w:r>
    </w:p>
    <w:p w14:paraId="7AAAB39B" w14:textId="77777777" w:rsidR="00253201" w:rsidRPr="00DE3F7B" w:rsidRDefault="00253201"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7C255990" w:rsidR="00AA3E41" w:rsidRPr="005B1651" w:rsidRDefault="00193987" w:rsidP="006C6F56">
      <w:pPr>
        <w:pStyle w:val="2222"/>
        <w:numPr>
          <w:ilvl w:val="0"/>
          <w:numId w:val="5"/>
        </w:numPr>
        <w:spacing w:after="120" w:line="288" w:lineRule="auto"/>
        <w:ind w:firstLineChars="0"/>
        <w:rPr>
          <w:sz w:val="18"/>
          <w:szCs w:val="18"/>
        </w:rPr>
      </w:pPr>
      <w:r w:rsidRPr="00193987">
        <w:rPr>
          <w:bCs/>
          <w:sz w:val="18"/>
          <w:szCs w:val="18"/>
        </w:rPr>
        <w:t>R1-2402458</w:t>
      </w:r>
      <w:r w:rsidR="001715EB">
        <w:rPr>
          <w:sz w:val="18"/>
          <w:szCs w:val="18"/>
        </w:rPr>
        <w:t>,</w:t>
      </w:r>
      <w:r w:rsidR="001715EB" w:rsidRPr="001715EB">
        <w:rPr>
          <w:sz w:val="18"/>
          <w:szCs w:val="18"/>
        </w:rPr>
        <w:t xml:space="preserve"> </w:t>
      </w:r>
      <w:r w:rsidRPr="00193987">
        <w:rPr>
          <w:sz w:val="18"/>
          <w:szCs w:val="18"/>
          <w:lang w:val="en-US"/>
        </w:rPr>
        <w:t>Moderator summary for OFFLINE discussion on Rel-19 CSI enhancements</w:t>
      </w:r>
    </w:p>
    <w:p w14:paraId="3FE9D61C" w14:textId="0BD47305" w:rsidR="005B1651" w:rsidRDefault="005B1651" w:rsidP="006C6F56">
      <w:pPr>
        <w:pStyle w:val="2222"/>
        <w:numPr>
          <w:ilvl w:val="0"/>
          <w:numId w:val="5"/>
        </w:numPr>
        <w:spacing w:after="120" w:line="288" w:lineRule="auto"/>
        <w:ind w:firstLineChars="0"/>
        <w:rPr>
          <w:sz w:val="18"/>
          <w:szCs w:val="18"/>
        </w:rPr>
      </w:pPr>
      <w:r w:rsidRPr="00013332">
        <w:rPr>
          <w:sz w:val="20"/>
          <w:lang w:val="en-US" w:eastAsia="ko-KR"/>
        </w:rPr>
        <w:t>R1-2400728</w:t>
      </w:r>
      <w:r>
        <w:rPr>
          <w:sz w:val="20"/>
          <w:lang w:val="en-US" w:eastAsia="ko-KR"/>
        </w:rPr>
        <w:t>, Views on Rel-19 CSI enhancements</w:t>
      </w: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656682F7" w:rsidR="00082EFC" w:rsidRDefault="00082EFC" w:rsidP="00082EFC">
      <w:pPr>
        <w:pStyle w:val="Caption"/>
        <w:keepNext/>
        <w:jc w:val="center"/>
        <w:rPr>
          <w:sz w:val="20"/>
        </w:rPr>
      </w:pPr>
      <w:bookmarkStart w:id="22"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C55F94">
        <w:rPr>
          <w:noProof/>
          <w:sz w:val="20"/>
        </w:rPr>
        <w:t>2</w:t>
      </w:r>
      <w:r w:rsidRPr="00D80B37">
        <w:rPr>
          <w:sz w:val="20"/>
        </w:rPr>
        <w:fldChar w:fldCharType="end"/>
      </w:r>
      <w:bookmarkEnd w:id="22"/>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24"/>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25"/>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lastRenderedPageBreak/>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2C1569">
            <w:pPr>
              <w:pStyle w:val="ListParagraph"/>
              <w:numPr>
                <w:ilvl w:val="0"/>
                <w:numId w:val="48"/>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2C1569">
            <w:pPr>
              <w:pStyle w:val="ListParagraph"/>
              <w:numPr>
                <w:ilvl w:val="0"/>
                <w:numId w:val="47"/>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2C1569">
            <w:pPr>
              <w:pStyle w:val="ListParagraph"/>
              <w:numPr>
                <w:ilvl w:val="0"/>
                <w:numId w:val="46"/>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2C1569">
            <w:pPr>
              <w:pStyle w:val="ListParagraph"/>
              <w:numPr>
                <w:ilvl w:val="0"/>
                <w:numId w:val="46"/>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6AEAFD81" w:rsidR="00082EFC" w:rsidRDefault="00082EFC" w:rsidP="00082EFC">
      <w:pPr>
        <w:pStyle w:val="Caption"/>
        <w:keepNext/>
        <w:jc w:val="center"/>
        <w:rPr>
          <w:sz w:val="20"/>
        </w:rPr>
      </w:pPr>
      <w:bookmarkStart w:id="23" w:name="_Ref118446604"/>
      <w:r w:rsidRPr="00D80B37">
        <w:rPr>
          <w:sz w:val="20"/>
        </w:rPr>
        <w:lastRenderedPageBreak/>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C55F94">
        <w:rPr>
          <w:noProof/>
          <w:sz w:val="20"/>
        </w:rPr>
        <w:t>3</w:t>
      </w:r>
      <w:r w:rsidRPr="00D80B37">
        <w:rPr>
          <w:sz w:val="20"/>
        </w:rPr>
        <w:fldChar w:fldCharType="end"/>
      </w:r>
      <w:bookmarkEnd w:id="23"/>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81pt" o:ole="">
                  <v:imagedata r:id="rId26" o:title=""/>
                </v:shape>
                <o:OLEObject Type="Embed" ProgID="PBrush" ShapeID="_x0000_i1025" DrawAspect="Content" ObjectID="_1774768547" r:id="rId27"/>
              </w:object>
            </w:r>
            <w:r>
              <w:t xml:space="preserve">        </w:t>
            </w:r>
            <w:r>
              <w:object w:dxaOrig="3495" w:dyaOrig="3615" w14:anchorId="1C6B9BC0">
                <v:shape id="_x0000_i1026" type="#_x0000_t75" style="width:89.4pt;height:93.6pt" o:ole="">
                  <v:imagedata r:id="rId28" o:title=""/>
                </v:shape>
                <o:OLEObject Type="Embed" ProgID="PBrush" ShapeID="_x0000_i1026" DrawAspect="Content" ObjectID="_1774768548" r:id="rId29"/>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*Each same color indicates each collaborating mTRP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OptA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2C1569">
            <w:pPr>
              <w:pStyle w:val="ListParagraph"/>
              <w:numPr>
                <w:ilvl w:val="0"/>
                <w:numId w:val="47"/>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same color above</w:t>
            </w:r>
            <w:r w:rsidRPr="007A50A0">
              <w:rPr>
                <w:sz w:val="16"/>
                <w:szCs w:val="16"/>
              </w:rPr>
              <w:t xml:space="preserv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Antenna setup and port layouts at gNB</w:t>
            </w:r>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(dH,dV) = (0.5, 0.8)λ</w:t>
            </w:r>
          </w:p>
          <w:p w14:paraId="7A929551" w14:textId="77777777" w:rsidR="00082EFC" w:rsidRPr="00A746BD" w:rsidRDefault="00082EFC" w:rsidP="00082EFC">
            <w:pPr>
              <w:rPr>
                <w:sz w:val="16"/>
                <w:szCs w:val="16"/>
              </w:rPr>
            </w:pPr>
            <w:r w:rsidRPr="00A746BD">
              <w:rPr>
                <w:sz w:val="16"/>
                <w:szCs w:val="16"/>
              </w:rPr>
              <w:t>- 16 ports: (8,4,2,1,1,2,4), (dH,dV) = (0.5, 0.8)λ</w:t>
            </w:r>
          </w:p>
          <w:p w14:paraId="64772B00" w14:textId="77777777" w:rsidR="00082EFC" w:rsidRPr="00A746BD" w:rsidRDefault="00082EFC" w:rsidP="00082EFC">
            <w:pPr>
              <w:rPr>
                <w:sz w:val="16"/>
                <w:szCs w:val="16"/>
              </w:rPr>
            </w:pPr>
            <w:r w:rsidRPr="00A746BD">
              <w:rPr>
                <w:sz w:val="16"/>
                <w:szCs w:val="16"/>
              </w:rPr>
              <w:t xml:space="preserve">- 32 ports: (8,8,2,1,1,2,8), (dH,dV)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 xml:space="preserve">2RX: (1,1,2,1,1,1,1), (dH,dV)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lastRenderedPageBreak/>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 xml:space="preserve">CSI feedback periodicity (full CSI feedback) :  5 ms, </w:t>
            </w:r>
          </w:p>
          <w:p w14:paraId="62FA30CC" w14:textId="77777777" w:rsidR="00082EFC" w:rsidRPr="005C631C" w:rsidRDefault="00082EFC" w:rsidP="002C1569">
            <w:pPr>
              <w:pStyle w:val="ListParagraph"/>
              <w:numPr>
                <w:ilvl w:val="0"/>
                <w:numId w:val="46"/>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Based on Alt1/B, Alt2B, Rel-16 eType-II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4FA7C821" w:rsidR="00AA3E41" w:rsidRDefault="00082EFC" w:rsidP="00082EFC">
      <w:pPr>
        <w:pStyle w:val="2222"/>
        <w:spacing w:after="120" w:line="288" w:lineRule="auto"/>
        <w:ind w:firstLineChars="0" w:firstLine="0"/>
        <w:jc w:val="center"/>
        <w:rPr>
          <w:b/>
          <w:sz w:val="20"/>
        </w:rPr>
      </w:pPr>
      <w:bookmarkStart w:id="24" w:name="_Ref158856047"/>
      <w:r w:rsidRPr="00082EFC">
        <w:rPr>
          <w:b/>
          <w:noProof/>
          <w:sz w:val="20"/>
        </w:rPr>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30"/>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C55F94">
        <w:rPr>
          <w:b/>
          <w:noProof/>
          <w:sz w:val="20"/>
        </w:rPr>
        <w:t>4</w:t>
      </w:r>
      <w:r w:rsidRPr="00082EFC">
        <w:rPr>
          <w:b/>
          <w:sz w:val="20"/>
        </w:rPr>
        <w:fldChar w:fldCharType="end"/>
      </w:r>
      <w:bookmarkEnd w:id="24"/>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31"/>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C55F94">
        <w:rPr>
          <w:b/>
          <w:sz w:val="20"/>
        </w:rPr>
        <w:t>4.2</w:t>
      </w:r>
      <w:r w:rsidRPr="00082EFC">
        <w:rPr>
          <w:b/>
          <w:sz w:val="20"/>
        </w:rPr>
        <w:fldChar w:fldCharType="end"/>
      </w:r>
    </w:p>
    <w:sectPr w:rsidR="00AA3E41" w:rsidSect="00BD10D2">
      <w:headerReference w:type="default" r:id="rId3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B0204" w14:textId="77777777" w:rsidR="0050075C" w:rsidRDefault="0050075C">
      <w:r>
        <w:separator/>
      </w:r>
    </w:p>
  </w:endnote>
  <w:endnote w:type="continuationSeparator" w:id="0">
    <w:p w14:paraId="6DCDD5CF" w14:textId="77777777" w:rsidR="0050075C" w:rsidRDefault="0050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03F74" w14:textId="77777777" w:rsidR="0050075C" w:rsidRDefault="0050075C">
      <w:r>
        <w:separator/>
      </w:r>
    </w:p>
  </w:footnote>
  <w:footnote w:type="continuationSeparator" w:id="0">
    <w:p w14:paraId="7F7321EE" w14:textId="77777777" w:rsidR="0050075C" w:rsidRDefault="00500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2768E6" w:rsidRDefault="002768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8C3176"/>
    <w:multiLevelType w:val="hybridMultilevel"/>
    <w:tmpl w:val="61D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65A29"/>
    <w:multiLevelType w:val="hybridMultilevel"/>
    <w:tmpl w:val="29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FC12EF"/>
    <w:multiLevelType w:val="hybridMultilevel"/>
    <w:tmpl w:val="C2D0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743B4"/>
    <w:multiLevelType w:val="hybridMultilevel"/>
    <w:tmpl w:val="11B0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7D069D"/>
    <w:multiLevelType w:val="hybridMultilevel"/>
    <w:tmpl w:val="D5CC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5" w15:restartNumberingAfterBreak="0">
    <w:nsid w:val="360B0846"/>
    <w:multiLevelType w:val="hybridMultilevel"/>
    <w:tmpl w:val="36920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475AE6"/>
    <w:multiLevelType w:val="hybridMultilevel"/>
    <w:tmpl w:val="F4E8E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FA7C05"/>
    <w:multiLevelType w:val="hybridMultilevel"/>
    <w:tmpl w:val="4996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46005"/>
    <w:multiLevelType w:val="hybridMultilevel"/>
    <w:tmpl w:val="58981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84711C"/>
    <w:multiLevelType w:val="hybridMultilevel"/>
    <w:tmpl w:val="0F2A4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6B8711B"/>
    <w:multiLevelType w:val="hybridMultilevel"/>
    <w:tmpl w:val="EBD0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C110CB7"/>
    <w:multiLevelType w:val="hybridMultilevel"/>
    <w:tmpl w:val="F816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349B7"/>
    <w:multiLevelType w:val="hybridMultilevel"/>
    <w:tmpl w:val="7D8E3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180933"/>
    <w:multiLevelType w:val="hybridMultilevel"/>
    <w:tmpl w:val="11EC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A7073E2"/>
    <w:multiLevelType w:val="hybridMultilevel"/>
    <w:tmpl w:val="04DCC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B6F2284"/>
    <w:multiLevelType w:val="hybridMultilevel"/>
    <w:tmpl w:val="96223100"/>
    <w:lvl w:ilvl="0" w:tplc="17A6A852">
      <w:start w:val="1"/>
      <w:numFmt w:val="decimal"/>
      <w:lvlText w:val="%1."/>
      <w:lvlJc w:val="left"/>
      <w:pPr>
        <w:tabs>
          <w:tab w:val="num" w:pos="720"/>
        </w:tabs>
        <w:ind w:left="720" w:hanging="360"/>
      </w:pPr>
    </w:lvl>
    <w:lvl w:ilvl="1" w:tplc="E88842AE" w:tentative="1">
      <w:start w:val="1"/>
      <w:numFmt w:val="decimal"/>
      <w:lvlText w:val="%2."/>
      <w:lvlJc w:val="left"/>
      <w:pPr>
        <w:tabs>
          <w:tab w:val="num" w:pos="1440"/>
        </w:tabs>
        <w:ind w:left="1440" w:hanging="360"/>
      </w:pPr>
    </w:lvl>
    <w:lvl w:ilvl="2" w:tplc="82348AB4" w:tentative="1">
      <w:start w:val="1"/>
      <w:numFmt w:val="decimal"/>
      <w:lvlText w:val="%3."/>
      <w:lvlJc w:val="left"/>
      <w:pPr>
        <w:tabs>
          <w:tab w:val="num" w:pos="2160"/>
        </w:tabs>
        <w:ind w:left="2160" w:hanging="360"/>
      </w:pPr>
    </w:lvl>
    <w:lvl w:ilvl="3" w:tplc="A29A9D7C" w:tentative="1">
      <w:start w:val="1"/>
      <w:numFmt w:val="decimal"/>
      <w:lvlText w:val="%4."/>
      <w:lvlJc w:val="left"/>
      <w:pPr>
        <w:tabs>
          <w:tab w:val="num" w:pos="2880"/>
        </w:tabs>
        <w:ind w:left="2880" w:hanging="360"/>
      </w:pPr>
    </w:lvl>
    <w:lvl w:ilvl="4" w:tplc="152EC79A" w:tentative="1">
      <w:start w:val="1"/>
      <w:numFmt w:val="decimal"/>
      <w:lvlText w:val="%5."/>
      <w:lvlJc w:val="left"/>
      <w:pPr>
        <w:tabs>
          <w:tab w:val="num" w:pos="3600"/>
        </w:tabs>
        <w:ind w:left="3600" w:hanging="360"/>
      </w:pPr>
    </w:lvl>
    <w:lvl w:ilvl="5" w:tplc="EE3ADFF2" w:tentative="1">
      <w:start w:val="1"/>
      <w:numFmt w:val="decimal"/>
      <w:lvlText w:val="%6."/>
      <w:lvlJc w:val="left"/>
      <w:pPr>
        <w:tabs>
          <w:tab w:val="num" w:pos="4320"/>
        </w:tabs>
        <w:ind w:left="4320" w:hanging="360"/>
      </w:pPr>
    </w:lvl>
    <w:lvl w:ilvl="6" w:tplc="D7E0562E" w:tentative="1">
      <w:start w:val="1"/>
      <w:numFmt w:val="decimal"/>
      <w:lvlText w:val="%7."/>
      <w:lvlJc w:val="left"/>
      <w:pPr>
        <w:tabs>
          <w:tab w:val="num" w:pos="5040"/>
        </w:tabs>
        <w:ind w:left="5040" w:hanging="360"/>
      </w:pPr>
    </w:lvl>
    <w:lvl w:ilvl="7" w:tplc="B3B262D2" w:tentative="1">
      <w:start w:val="1"/>
      <w:numFmt w:val="decimal"/>
      <w:lvlText w:val="%8."/>
      <w:lvlJc w:val="left"/>
      <w:pPr>
        <w:tabs>
          <w:tab w:val="num" w:pos="5760"/>
        </w:tabs>
        <w:ind w:left="5760" w:hanging="360"/>
      </w:pPr>
    </w:lvl>
    <w:lvl w:ilvl="8" w:tplc="8C5E6E26" w:tentative="1">
      <w:start w:val="1"/>
      <w:numFmt w:val="decimal"/>
      <w:lvlText w:val="%9."/>
      <w:lvlJc w:val="left"/>
      <w:pPr>
        <w:tabs>
          <w:tab w:val="num" w:pos="6480"/>
        </w:tabs>
        <w:ind w:left="6480" w:hanging="360"/>
      </w:pPr>
    </w:lvl>
  </w:abstractNum>
  <w:abstractNum w:abstractNumId="5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720195"/>
    <w:multiLevelType w:val="hybridMultilevel"/>
    <w:tmpl w:val="A8B2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40"/>
  </w:num>
  <w:num w:numId="4">
    <w:abstractNumId w:val="51"/>
  </w:num>
  <w:num w:numId="5">
    <w:abstractNumId w:val="4"/>
  </w:num>
  <w:num w:numId="6">
    <w:abstractNumId w:val="3"/>
  </w:num>
  <w:num w:numId="7">
    <w:abstractNumId w:val="42"/>
  </w:num>
  <w:num w:numId="8">
    <w:abstractNumId w:val="45"/>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num>
  <w:num w:numId="11">
    <w:abstractNumId w:val="22"/>
  </w:num>
  <w:num w:numId="12">
    <w:abstractNumId w:val="32"/>
  </w:num>
  <w:num w:numId="13">
    <w:abstractNumId w:val="26"/>
  </w:num>
  <w:num w:numId="14">
    <w:abstractNumId w:val="27"/>
  </w:num>
  <w:num w:numId="15">
    <w:abstractNumId w:val="2"/>
  </w:num>
  <w:num w:numId="16">
    <w:abstractNumId w:val="53"/>
  </w:num>
  <w:num w:numId="17">
    <w:abstractNumId w:val="17"/>
  </w:num>
  <w:num w:numId="18">
    <w:abstractNumId w:val="0"/>
  </w:num>
  <w:num w:numId="19">
    <w:abstractNumId w:val="39"/>
  </w:num>
  <w:num w:numId="20">
    <w:abstractNumId w:val="33"/>
  </w:num>
  <w:num w:numId="21">
    <w:abstractNumId w:val="62"/>
  </w:num>
  <w:num w:numId="22">
    <w:abstractNumId w:val="34"/>
  </w:num>
  <w:num w:numId="23">
    <w:abstractNumId w:val="55"/>
  </w:num>
  <w:num w:numId="24">
    <w:abstractNumId w:val="29"/>
  </w:num>
  <w:num w:numId="25">
    <w:abstractNumId w:val="23"/>
  </w:num>
  <w:num w:numId="26">
    <w:abstractNumId w:val="16"/>
  </w:num>
  <w:num w:numId="27">
    <w:abstractNumId w:val="37"/>
  </w:num>
  <w:num w:numId="28">
    <w:abstractNumId w:val="60"/>
  </w:num>
  <w:num w:numId="29">
    <w:abstractNumId w:val="49"/>
  </w:num>
  <w:num w:numId="30">
    <w:abstractNumId w:val="8"/>
  </w:num>
  <w:num w:numId="31">
    <w:abstractNumId w:val="64"/>
  </w:num>
  <w:num w:numId="32">
    <w:abstractNumId w:val="19"/>
  </w:num>
  <w:num w:numId="33">
    <w:abstractNumId w:val="50"/>
  </w:num>
  <w:num w:numId="34">
    <w:abstractNumId w:val="12"/>
  </w:num>
  <w:num w:numId="35">
    <w:abstractNumId w:val="43"/>
  </w:num>
  <w:num w:numId="36">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7"/>
  </w:num>
  <w:num w:numId="38">
    <w:abstractNumId w:val="47"/>
  </w:num>
  <w:num w:numId="39">
    <w:abstractNumId w:val="63"/>
  </w:num>
  <w:num w:numId="40">
    <w:abstractNumId w:val="46"/>
  </w:num>
  <w:num w:numId="41">
    <w:abstractNumId w:val="7"/>
  </w:num>
  <w:num w:numId="42">
    <w:abstractNumId w:val="28"/>
  </w:num>
  <w:num w:numId="43">
    <w:abstractNumId w:val="13"/>
  </w:num>
  <w:num w:numId="44">
    <w:abstractNumId w:val="41"/>
  </w:num>
  <w:num w:numId="45">
    <w:abstractNumId w:val="58"/>
  </w:num>
  <w:num w:numId="46">
    <w:abstractNumId w:val="5"/>
  </w:num>
  <w:num w:numId="47">
    <w:abstractNumId w:val="52"/>
  </w:num>
  <w:num w:numId="48">
    <w:abstractNumId w:val="15"/>
  </w:num>
  <w:num w:numId="49">
    <w:abstractNumId w:val="20"/>
  </w:num>
  <w:num w:numId="50">
    <w:abstractNumId w:val="24"/>
  </w:num>
  <w:num w:numId="51">
    <w:abstractNumId w:val="31"/>
  </w:num>
  <w:num w:numId="52">
    <w:abstractNumId w:val="21"/>
  </w:num>
  <w:num w:numId="53">
    <w:abstractNumId w:val="10"/>
  </w:num>
  <w:num w:numId="54">
    <w:abstractNumId w:val="44"/>
  </w:num>
  <w:num w:numId="55">
    <w:abstractNumId w:val="6"/>
  </w:num>
  <w:num w:numId="56">
    <w:abstractNumId w:val="61"/>
  </w:num>
  <w:num w:numId="57">
    <w:abstractNumId w:val="48"/>
  </w:num>
  <w:num w:numId="58">
    <w:abstractNumId w:val="1"/>
  </w:num>
  <w:num w:numId="59">
    <w:abstractNumId w:val="36"/>
  </w:num>
  <w:num w:numId="60">
    <w:abstractNumId w:val="11"/>
  </w:num>
  <w:num w:numId="61">
    <w:abstractNumId w:val="25"/>
  </w:num>
  <w:num w:numId="62">
    <w:abstractNumId w:val="54"/>
  </w:num>
  <w:num w:numId="63">
    <w:abstractNumId w:val="56"/>
  </w:num>
  <w:num w:numId="64">
    <w:abstractNumId w:val="35"/>
  </w:num>
  <w:num w:numId="65">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2C5"/>
    <w:rsid w:val="000C7606"/>
    <w:rsid w:val="000C7781"/>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E0269"/>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4EFE"/>
    <w:rsid w:val="000E512F"/>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73B"/>
    <w:rsid w:val="000F1D64"/>
    <w:rsid w:val="000F1E42"/>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569"/>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947"/>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163"/>
    <w:rsid w:val="006132C8"/>
    <w:rsid w:val="00613392"/>
    <w:rsid w:val="00613395"/>
    <w:rsid w:val="006134A9"/>
    <w:rsid w:val="00613608"/>
    <w:rsid w:val="0061371B"/>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304"/>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7FF"/>
    <w:rsid w:val="006F5AF7"/>
    <w:rsid w:val="006F5C23"/>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65BF"/>
    <w:rsid w:val="00746934"/>
    <w:rsid w:val="00746A49"/>
    <w:rsid w:val="00746A52"/>
    <w:rsid w:val="00746D48"/>
    <w:rsid w:val="00746E30"/>
    <w:rsid w:val="00746E3E"/>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BE4"/>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60C1"/>
    <w:rsid w:val="007B6146"/>
    <w:rsid w:val="007B61C3"/>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EFE"/>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312"/>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D6F"/>
    <w:rsid w:val="00861E0F"/>
    <w:rsid w:val="00861E2F"/>
    <w:rsid w:val="00861ED9"/>
    <w:rsid w:val="0086235A"/>
    <w:rsid w:val="0086241B"/>
    <w:rsid w:val="00862A0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0B5F"/>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0F9"/>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6F"/>
    <w:rsid w:val="00A846F3"/>
    <w:rsid w:val="00A847B9"/>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AEF"/>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35F"/>
    <w:rsid w:val="00D21492"/>
    <w:rsid w:val="00D214A6"/>
    <w:rsid w:val="00D21563"/>
    <w:rsid w:val="00D22102"/>
    <w:rsid w:val="00D222BC"/>
    <w:rsid w:val="00D22731"/>
    <w:rsid w:val="00D22A84"/>
    <w:rsid w:val="00D22DA7"/>
    <w:rsid w:val="00D22EF1"/>
    <w:rsid w:val="00D230C9"/>
    <w:rsid w:val="00D23160"/>
    <w:rsid w:val="00D235DD"/>
    <w:rsid w:val="00D238D2"/>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100F"/>
    <w:rsid w:val="00D41675"/>
    <w:rsid w:val="00D42066"/>
    <w:rsid w:val="00D4239A"/>
    <w:rsid w:val="00D424C0"/>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2D33"/>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4B8"/>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AD"/>
    <w:rsid w:val="00FE69C1"/>
    <w:rsid w:val="00FE6E6B"/>
    <w:rsid w:val="00FE715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1.png"/><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image" Target="media/image4.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2.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3.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4.xml"/><Relationship Id="rId28" Type="http://schemas.openxmlformats.org/officeDocument/2006/relationships/image" Target="media/image6.png"/><Relationship Id="rId10" Type="http://schemas.openxmlformats.org/officeDocument/2006/relationships/chart" Target="charts/chart3.xml"/><Relationship Id="rId19" Type="http://schemas.openxmlformats.org/officeDocument/2006/relationships/chart" Target="charts/chart11.xm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3.xml"/><Relationship Id="rId27" Type="http://schemas.openxmlformats.org/officeDocument/2006/relationships/oleObject" Target="embeddings/oleObject1.bin"/><Relationship Id="rId30"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file:///C:\Users\eko.o\Documents\3GPP%20RAN1\RAN1%202024-04%20Changsa,CN\Internal\My%20Tdocs\Rel-19%20MIMO\SD_Statistics.xlsx" TargetMode="External"/><Relationship Id="rId2" Type="http://schemas.microsoft.com/office/2011/relationships/chartColorStyle" Target="colors3.xml"/><Relationship Id="rId1" Type="http://schemas.microsoft.com/office/2011/relationships/chartStyle" Target="style3.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6_N3_ISD200_newUseCase_firstTap_excluded.xlsx" TargetMode="External"/><Relationship Id="rId2" Type="http://schemas.microsoft.com/office/2011/relationships/chartColorStyle" Target="colors4.xml"/><Relationship Id="rId1" Type="http://schemas.microsoft.com/office/2011/relationships/chartStyle" Target="style4.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6_N3_ISD500_newUseCase_firstTap_excluded.xlsx" TargetMode="External"/><Relationship Id="rId2" Type="http://schemas.microsoft.com/office/2011/relationships/chartColorStyle" Target="colors5.xml"/><Relationship Id="rId1" Type="http://schemas.microsoft.com/office/2011/relationships/chartStyle" Target="style5.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SB_report.xlsx" TargetMode="External"/><Relationship Id="rId2" Type="http://schemas.microsoft.com/office/2011/relationships/chartColorStyle" Target="colors6.xml"/><Relationship Id="rId1" Type="http://schemas.microsoft.com/office/2011/relationships/chartStyle" Target="style6.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SB_report.xlsx" TargetMode="External"/><Relationship Id="rId2" Type="http://schemas.microsoft.com/office/2011/relationships/chartColorStyle" Target="colors7.xml"/><Relationship Id="rId1" Type="http://schemas.microsoft.com/office/2011/relationships/chartStyle" Target="style7.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Pre-SLS%20results_1Res_mRes_64ports_TypeI_7GHz_longer_rank4_scheme1_less16vslarger16.xlsx" TargetMode="External"/><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Pre-SLS%20results_1Res_mRes_64ports_TypeI_7GHz_longer_rank4_scheme1_less16vslarger16.xlsx" TargetMode="External"/><Relationship Id="rId2" Type="http://schemas.microsoft.com/office/2011/relationships/chartColorStyle" Target="colors2.xml"/><Relationship Id="rId1" Type="http://schemas.microsoft.com/office/2011/relationships/chartStyle" Target="style2.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0976666378241179"/>
          <c:y val="0.14661250473275192"/>
          <c:w val="0.62162364319844643"/>
          <c:h val="0.73323094467176964"/>
        </c:manualLayout>
      </c:layout>
      <c:scatterChart>
        <c:scatterStyle val="lineMarker"/>
        <c:varyColors val="0"/>
        <c:ser>
          <c:idx val="1"/>
          <c:order val="0"/>
          <c:tx>
            <c:v>Mode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C598-4F91-8259-A03C259DD427}"/>
            </c:ext>
          </c:extLst>
        </c:ser>
        <c:ser>
          <c:idx val="5"/>
          <c:order val="1"/>
          <c:tx>
            <c:v>Mode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C598-4F91-8259-A03C259DD427}"/>
            </c:ext>
          </c:extLst>
        </c:ser>
        <c:ser>
          <c:idx val="2"/>
          <c:order val="2"/>
          <c:tx>
            <c:v>Scheme 2B</c:v>
          </c:tx>
          <c:xVal>
            <c:numRef>
              <c:f>'Rank1-2 Dynamic, MU'!$T$15</c:f>
              <c:numCache>
                <c:formatCode>0</c:formatCode>
                <c:ptCount val="1"/>
                <c:pt idx="0">
                  <c:v>128</c:v>
                </c:pt>
              </c:numCache>
            </c:numRef>
          </c:xVal>
          <c:yVal>
            <c:numRef>
              <c:f>'Rank1-2 Dynamic, MU'!$U$15</c:f>
              <c:numCache>
                <c:formatCode>0.0%</c:formatCode>
                <c:ptCount val="1"/>
                <c:pt idx="0">
                  <c:v>1.1157846106462705</c:v>
                </c:pt>
              </c:numCache>
            </c:numRef>
          </c:yVal>
          <c:smooth val="0"/>
          <c:extLst>
            <c:ext xmlns:c16="http://schemas.microsoft.com/office/drawing/2014/chart" uri="{C3380CC4-5D6E-409C-BE32-E72D297353CC}">
              <c16:uniqueId val="{00000002-C598-4F91-8259-A03C259DD427}"/>
            </c:ext>
          </c:extLst>
        </c:ser>
        <c:ser>
          <c:idx val="9"/>
          <c:order val="3"/>
          <c:tx>
            <c:v>Scheme 3 (BPSK, QPSK)</c:v>
          </c:tx>
          <c:xVal>
            <c:numRef>
              <c:f>'Rank1-2 Dynamic, MU'!$T$3:$T$4</c:f>
              <c:numCache>
                <c:formatCode>0</c:formatCode>
                <c:ptCount val="2"/>
                <c:pt idx="0">
                  <c:v>176</c:v>
                </c:pt>
                <c:pt idx="1">
                  <c:v>228</c:v>
                </c:pt>
              </c:numCache>
            </c:numRef>
          </c:xVal>
          <c:yVal>
            <c:numRef>
              <c:f>'Rank1-2 Dynamic, MU'!$U$3:$U$4</c:f>
              <c:numCache>
                <c:formatCode>0.0%</c:formatCode>
                <c:ptCount val="2"/>
                <c:pt idx="0">
                  <c:v>1.0559468199784405</c:v>
                </c:pt>
                <c:pt idx="1">
                  <c:v>1.0677839946614649</c:v>
                </c:pt>
              </c:numCache>
            </c:numRef>
          </c:yVal>
          <c:smooth val="0"/>
          <c:extLst>
            <c:ext xmlns:c16="http://schemas.microsoft.com/office/drawing/2014/chart" uri="{C3380CC4-5D6E-409C-BE32-E72D297353CC}">
              <c16:uniqueId val="{00000003-C598-4F91-8259-A03C259DD427}"/>
            </c:ext>
          </c:extLst>
        </c:ser>
        <c:ser>
          <c:idx val="4"/>
          <c:order val="4"/>
          <c:tx>
            <c:v>Scheme 4/6</c:v>
          </c:tx>
          <c:xVal>
            <c:numRef>
              <c:f>'Rank1-2 Dynamic, MU'!$T$16</c:f>
              <c:numCache>
                <c:formatCode>0</c:formatCode>
                <c:ptCount val="1"/>
                <c:pt idx="0">
                  <c:v>168</c:v>
                </c:pt>
              </c:numCache>
            </c:numRef>
          </c:xVal>
          <c:yVal>
            <c:numRef>
              <c:f>'Rank1-2 Dynamic, MU'!$U$16</c:f>
              <c:numCache>
                <c:formatCode>0.0%</c:formatCode>
                <c:ptCount val="1"/>
                <c:pt idx="0">
                  <c:v>1.0603665109593963</c:v>
                </c:pt>
              </c:numCache>
            </c:numRef>
          </c:yVal>
          <c:smooth val="0"/>
          <c:extLst>
            <c:ext xmlns:c16="http://schemas.microsoft.com/office/drawing/2014/chart" uri="{C3380CC4-5D6E-409C-BE32-E72D297353CC}">
              <c16:uniqueId val="{00000004-C598-4F91-8259-A03C259DD427}"/>
            </c:ext>
          </c:extLst>
        </c:ser>
        <c:ser>
          <c:idx val="0"/>
          <c:order val="5"/>
          <c:tx>
            <c:v>Scheme 5</c:v>
          </c:tx>
          <c:xVal>
            <c:numRef>
              <c:f>'Rank1-2 Dynamic, MU'!$T$14</c:f>
              <c:numCache>
                <c:formatCode>0</c:formatCode>
                <c:ptCount val="1"/>
                <c:pt idx="0">
                  <c:v>43</c:v>
                </c:pt>
              </c:numCache>
            </c:numRef>
          </c:xVal>
          <c:yVal>
            <c:numRef>
              <c:f>'Rank1-2 Dynamic, MU'!$U$14</c:f>
              <c:numCache>
                <c:formatCode>0.0%</c:formatCode>
                <c:ptCount val="1"/>
                <c:pt idx="0">
                  <c:v>1.0668497510394743</c:v>
                </c:pt>
              </c:numCache>
            </c:numRef>
          </c:yVal>
          <c:smooth val="0"/>
          <c:extLst>
            <c:ext xmlns:c16="http://schemas.microsoft.com/office/drawing/2014/chart" uri="{C3380CC4-5D6E-409C-BE32-E72D297353CC}">
              <c16:uniqueId val="{00000005-C598-4F91-8259-A03C259DD427}"/>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2076778864180446"/>
          <c:y val="0.13441542374967852"/>
          <c:w val="0.27923221135819559"/>
          <c:h val="0.74414686780565875"/>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n-US" sz="800" b="0" i="0" baseline="0">
                <a:effectLst/>
              </a:rPr>
              <a:t>Percentage of same SD vector selected for </a:t>
            </a:r>
            <a:r>
              <a:rPr lang="en-US" sz="800" b="0" i="1" baseline="0">
                <a:effectLst/>
              </a:rPr>
              <a:t>2 layers </a:t>
            </a:r>
          </a:p>
          <a:p>
            <a:pPr>
              <a:defRPr sz="800"/>
            </a:pPr>
            <a:r>
              <a:rPr lang="en-US" sz="800" b="0" i="0" baseline="0">
                <a:effectLst/>
              </a:rPr>
              <a:t>when RI=2 selected </a:t>
            </a:r>
          </a:p>
          <a:p>
            <a:pPr>
              <a:defRPr sz="800"/>
            </a:pPr>
            <a:r>
              <a:rPr lang="en-US" sz="800" b="0" i="0" baseline="0">
                <a:effectLst/>
              </a:rPr>
              <a:t>(M,N,P)=(4,16,2) with (N1,N2)=(16,2), 64 ports</a:t>
            </a:r>
            <a:endParaRPr lang="en-US" sz="800">
              <a:effectLst/>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2"/>
              <c:pt idx="0">
                <c:v>RI max= 4</c:v>
              </c:pt>
              <c:pt idx="1">
                <c:v>RI max=2</c:v>
              </c:pt>
            </c:strLit>
          </c:cat>
          <c:val>
            <c:numRef>
              <c:f>Sheet1!$H$4:$H$5</c:f>
              <c:numCache>
                <c:formatCode>0.00%</c:formatCode>
                <c:ptCount val="2"/>
                <c:pt idx="0">
                  <c:v>0.25735710714880855</c:v>
                </c:pt>
                <c:pt idx="1">
                  <c:v>0.26636403975512352</c:v>
                </c:pt>
              </c:numCache>
            </c:numRef>
          </c:val>
          <c:extLst>
            <c:ext xmlns:c16="http://schemas.microsoft.com/office/drawing/2014/chart" uri="{C3380CC4-5D6E-409C-BE32-E72D297353CC}">
              <c16:uniqueId val="{00000000-AE8F-4E18-B613-C756B59292E6}"/>
            </c:ext>
          </c:extLst>
        </c:ser>
        <c:dLbls>
          <c:showLegendKey val="0"/>
          <c:showVal val="0"/>
          <c:showCatName val="0"/>
          <c:showSerName val="0"/>
          <c:showPercent val="0"/>
          <c:showBubbleSize val="0"/>
        </c:dLbls>
        <c:gapWidth val="219"/>
        <c:overlap val="-27"/>
        <c:axId val="564377800"/>
        <c:axId val="564371896"/>
      </c:barChart>
      <c:catAx>
        <c:axId val="564377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564371896"/>
        <c:crosses val="autoZero"/>
        <c:auto val="1"/>
        <c:lblAlgn val="ctr"/>
        <c:lblOffset val="100"/>
        <c:noMultiLvlLbl val="0"/>
      </c:catAx>
      <c:valAx>
        <c:axId val="564371896"/>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5643778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Average UPT Gain vs overhead</a:t>
            </a:r>
          </a:p>
          <a:p>
            <a:pPr>
              <a:defRPr/>
            </a:pPr>
            <a:r>
              <a:rPr lang="en-US"/>
              <a:t>(16 ports per TRP, Inter-site inter-cell scenario with ISD=200)</a:t>
            </a:r>
          </a:p>
          <a:p>
            <a:pPr>
              <a:defRPr/>
            </a:pPr>
            <a:r>
              <a:rPr lang="en-US"/>
              <a:t>with ISI modeled in CSI-RS/PDSCH reception</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90653604317305E-2"/>
          <c:y val="0.17897302076241656"/>
          <c:w val="0.65994772375285526"/>
          <c:h val="0.67434940524928755"/>
        </c:manualLayout>
      </c:layout>
      <c:scatterChart>
        <c:scatterStyle val="lineMarker"/>
        <c:varyColors val="0"/>
        <c:ser>
          <c:idx val="2"/>
          <c:order val="0"/>
          <c:tx>
            <c:v>ISI not modelled (Upper bound)</c:v>
          </c:tx>
          <c:spPr>
            <a:ln w="19050" cap="rnd">
              <a:solidFill>
                <a:schemeClr val="accent1"/>
              </a:solidFill>
              <a:round/>
            </a:ln>
            <a:effectLst/>
          </c:spPr>
          <c:marker>
            <c:symbol val="x"/>
            <c:size val="5"/>
            <c:spPr>
              <a:solidFill>
                <a:schemeClr val="accent1"/>
              </a:solidFill>
              <a:ln w="9525">
                <a:solidFill>
                  <a:schemeClr val="accent1"/>
                </a:solidFill>
              </a:ln>
              <a:effectLst/>
            </c:spPr>
          </c:marker>
          <c:xVal>
            <c:numRef>
              <c:f>'Dynamic Rank1-2, MU'!$Q$63:$Q$68</c:f>
              <c:numCache>
                <c:formatCode>General</c:formatCode>
                <c:ptCount val="6"/>
                <c:pt idx="0">
                  <c:v>175</c:v>
                </c:pt>
                <c:pt idx="1">
                  <c:v>259</c:v>
                </c:pt>
                <c:pt idx="2">
                  <c:v>315</c:v>
                </c:pt>
                <c:pt idx="3">
                  <c:v>483</c:v>
                </c:pt>
                <c:pt idx="4">
                  <c:v>585</c:v>
                </c:pt>
                <c:pt idx="5">
                  <c:v>921</c:v>
                </c:pt>
              </c:numCache>
            </c:numRef>
          </c:xVal>
          <c:yVal>
            <c:numRef>
              <c:f>'Dynamic Rank1-2, MU'!$R$63:$R$68</c:f>
              <c:numCache>
                <c:formatCode>General</c:formatCode>
                <c:ptCount val="6"/>
                <c:pt idx="0">
                  <c:v>262.77928677823536</c:v>
                </c:pt>
                <c:pt idx="1">
                  <c:v>267.74810224385271</c:v>
                </c:pt>
                <c:pt idx="2">
                  <c:v>270.13612865711355</c:v>
                </c:pt>
                <c:pt idx="3">
                  <c:v>270.64750722859901</c:v>
                </c:pt>
                <c:pt idx="4">
                  <c:v>270.20463108257729</c:v>
                </c:pt>
                <c:pt idx="5">
                  <c:v>273.38043538867163</c:v>
                </c:pt>
              </c:numCache>
            </c:numRef>
          </c:yVal>
          <c:smooth val="0"/>
          <c:extLst>
            <c:ext xmlns:c16="http://schemas.microsoft.com/office/drawing/2014/chart" uri="{C3380CC4-5D6E-409C-BE32-E72D297353CC}">
              <c16:uniqueId val="{00000000-F576-4032-A654-E03AD5FAD9AD}"/>
            </c:ext>
          </c:extLst>
        </c:ser>
        <c:ser>
          <c:idx val="8"/>
          <c:order val="1"/>
          <c:tx>
            <c:v>Delay compensation with CJTC-D report using (D,d) with unquantization for D</c:v>
          </c:tx>
          <c:spPr>
            <a:ln w="19050" cap="rnd">
              <a:solidFill>
                <a:schemeClr val="tx1"/>
              </a:solidFill>
              <a:round/>
            </a:ln>
            <a:effectLst/>
          </c:spPr>
          <c:marker>
            <c:symbol val="triangle"/>
            <c:size val="5"/>
            <c:spPr>
              <a:solidFill>
                <a:schemeClr val="tx1"/>
              </a:solidFill>
              <a:ln w="9525">
                <a:solidFill>
                  <a:schemeClr val="tx1"/>
                </a:solidFill>
              </a:ln>
              <a:effectLst/>
            </c:spPr>
          </c:marker>
          <c:xVal>
            <c:numRef>
              <c:f>'Dynamic Rank1-2, MU'!$Q$77:$Q$82</c:f>
              <c:numCache>
                <c:formatCode>General</c:formatCode>
                <c:ptCount val="6"/>
                <c:pt idx="0">
                  <c:v>175</c:v>
                </c:pt>
                <c:pt idx="1">
                  <c:v>259</c:v>
                </c:pt>
                <c:pt idx="2">
                  <c:v>315</c:v>
                </c:pt>
                <c:pt idx="3">
                  <c:v>483</c:v>
                </c:pt>
                <c:pt idx="4">
                  <c:v>585</c:v>
                </c:pt>
                <c:pt idx="5">
                  <c:v>921</c:v>
                </c:pt>
              </c:numCache>
            </c:numRef>
          </c:xVal>
          <c:yVal>
            <c:numRef>
              <c:f>'Dynamic Rank1-2, MU'!$R$77:$R$82</c:f>
              <c:numCache>
                <c:formatCode>General</c:formatCode>
                <c:ptCount val="6"/>
                <c:pt idx="0">
                  <c:v>259.46568108138251</c:v>
                </c:pt>
                <c:pt idx="1">
                  <c:v>261.43950678253668</c:v>
                </c:pt>
                <c:pt idx="2">
                  <c:v>262.0998383024143</c:v>
                </c:pt>
                <c:pt idx="3">
                  <c:v>262.50049783739439</c:v>
                </c:pt>
                <c:pt idx="4">
                  <c:v>266.70463506527648</c:v>
                </c:pt>
                <c:pt idx="5">
                  <c:v>267.87953131596345</c:v>
                </c:pt>
              </c:numCache>
            </c:numRef>
          </c:yVal>
          <c:smooth val="0"/>
          <c:extLst>
            <c:ext xmlns:c16="http://schemas.microsoft.com/office/drawing/2014/chart" uri="{C3380CC4-5D6E-409C-BE32-E72D297353CC}">
              <c16:uniqueId val="{00000001-F576-4032-A654-E03AD5FAD9AD}"/>
            </c:ext>
          </c:extLst>
        </c:ser>
        <c:ser>
          <c:idx val="3"/>
          <c:order val="2"/>
          <c:tx>
            <c:v>Delay compensation with CJTC-D report using (D,d) with 4-bit quantization for D</c:v>
          </c:tx>
          <c:spPr>
            <a:ln w="19050" cap="rnd">
              <a:solidFill>
                <a:schemeClr val="accent4"/>
              </a:solidFill>
              <a:round/>
            </a:ln>
            <a:effectLst/>
          </c:spPr>
          <c:marker>
            <c:symbol val="diamond"/>
            <c:size val="5"/>
            <c:spPr>
              <a:solidFill>
                <a:schemeClr val="accent4"/>
              </a:solidFill>
              <a:ln w="9525">
                <a:solidFill>
                  <a:schemeClr val="accent4"/>
                </a:solidFill>
              </a:ln>
              <a:effectLst/>
            </c:spPr>
          </c:marker>
          <c:xVal>
            <c:numRef>
              <c:f>'Dynamic Rank1-2, MU'!$Q$98:$Q$103</c:f>
              <c:numCache>
                <c:formatCode>General</c:formatCode>
                <c:ptCount val="6"/>
                <c:pt idx="0">
                  <c:v>175</c:v>
                </c:pt>
                <c:pt idx="1">
                  <c:v>259</c:v>
                </c:pt>
                <c:pt idx="2">
                  <c:v>315</c:v>
                </c:pt>
                <c:pt idx="3">
                  <c:v>483</c:v>
                </c:pt>
                <c:pt idx="4">
                  <c:v>585</c:v>
                </c:pt>
                <c:pt idx="5">
                  <c:v>921</c:v>
                </c:pt>
              </c:numCache>
            </c:numRef>
          </c:xVal>
          <c:yVal>
            <c:numRef>
              <c:f>'Dynamic Rank1-2, MU'!$R$98:$R$103</c:f>
              <c:numCache>
                <c:formatCode>General</c:formatCode>
                <c:ptCount val="6"/>
                <c:pt idx="0">
                  <c:v>246.06150880574785</c:v>
                </c:pt>
                <c:pt idx="1">
                  <c:v>247.71910819400523</c:v>
                </c:pt>
                <c:pt idx="2">
                  <c:v>251.82208486335358</c:v>
                </c:pt>
                <c:pt idx="3">
                  <c:v>252.97786415809722</c:v>
                </c:pt>
                <c:pt idx="4">
                  <c:v>254.99948224910986</c:v>
                </c:pt>
                <c:pt idx="5">
                  <c:v>256.81320344423824</c:v>
                </c:pt>
              </c:numCache>
            </c:numRef>
          </c:yVal>
          <c:smooth val="0"/>
          <c:extLst>
            <c:ext xmlns:c16="http://schemas.microsoft.com/office/drawing/2014/chart" uri="{C3380CC4-5D6E-409C-BE32-E72D297353CC}">
              <c16:uniqueId val="{00000002-F576-4032-A654-E03AD5FAD9AD}"/>
            </c:ext>
          </c:extLst>
        </c:ser>
        <c:ser>
          <c:idx val="0"/>
          <c:order val="3"/>
          <c:tx>
            <c:v>Delay compensation with CJTC-D report using (D,d) with 5-bit quantization for D</c:v>
          </c:tx>
          <c:spPr>
            <a:ln w="19050" cap="rnd">
              <a:solidFill>
                <a:srgbClr val="FF0000"/>
              </a:solidFill>
              <a:round/>
            </a:ln>
            <a:effectLst/>
          </c:spPr>
          <c:marker>
            <c:symbol val="diamond"/>
            <c:size val="5"/>
            <c:spPr>
              <a:solidFill>
                <a:srgbClr val="FF0000"/>
              </a:solidFill>
              <a:ln w="9525">
                <a:solidFill>
                  <a:srgbClr val="FF0000"/>
                </a:solidFill>
              </a:ln>
              <a:effectLst/>
            </c:spPr>
          </c:marker>
          <c:xVal>
            <c:numRef>
              <c:f>'Dynamic Rank1-2, MU'!$Q$112:$Q$117</c:f>
              <c:numCache>
                <c:formatCode>General</c:formatCode>
                <c:ptCount val="6"/>
                <c:pt idx="0">
                  <c:v>175</c:v>
                </c:pt>
                <c:pt idx="1">
                  <c:v>259</c:v>
                </c:pt>
                <c:pt idx="2">
                  <c:v>315</c:v>
                </c:pt>
                <c:pt idx="3">
                  <c:v>483</c:v>
                </c:pt>
                <c:pt idx="4">
                  <c:v>585</c:v>
                </c:pt>
                <c:pt idx="5">
                  <c:v>921</c:v>
                </c:pt>
              </c:numCache>
            </c:numRef>
          </c:xVal>
          <c:yVal>
            <c:numRef>
              <c:f>'Dynamic Rank1-2, MU'!$R$112:$R$117</c:f>
              <c:numCache>
                <c:formatCode>General</c:formatCode>
                <c:ptCount val="6"/>
                <c:pt idx="0">
                  <c:v>257.1636809698669</c:v>
                </c:pt>
                <c:pt idx="1">
                  <c:v>260.48604860486051</c:v>
                </c:pt>
                <c:pt idx="2">
                  <c:v>261.91185490230436</c:v>
                </c:pt>
                <c:pt idx="3">
                  <c:v>261.85928327346011</c:v>
                </c:pt>
                <c:pt idx="4">
                  <c:v>265.10438654484915</c:v>
                </c:pt>
                <c:pt idx="5">
                  <c:v>266.74924129581103</c:v>
                </c:pt>
              </c:numCache>
            </c:numRef>
          </c:yVal>
          <c:smooth val="0"/>
          <c:extLst>
            <c:ext xmlns:c16="http://schemas.microsoft.com/office/drawing/2014/chart" uri="{C3380CC4-5D6E-409C-BE32-E72D297353CC}">
              <c16:uniqueId val="{00000003-F576-4032-A654-E03AD5FAD9AD}"/>
            </c:ext>
          </c:extLst>
        </c:ser>
        <c:ser>
          <c:idx val="9"/>
          <c:order val="4"/>
          <c:tx>
            <c:v> TRP selection with CJTC-D report using only d value (TH=CP)</c:v>
          </c:tx>
          <c:spPr>
            <a:ln w="19050" cap="rnd">
              <a:solidFill>
                <a:schemeClr val="accent4">
                  <a:lumMod val="60000"/>
                </a:schemeClr>
              </a:solidFill>
              <a:round/>
            </a:ln>
            <a:effectLst/>
          </c:spPr>
          <c:marker>
            <c:symbol val="plus"/>
            <c:size val="5"/>
            <c:spPr>
              <a:noFill/>
              <a:ln w="9525">
                <a:solidFill>
                  <a:schemeClr val="accent4">
                    <a:lumMod val="60000"/>
                  </a:schemeClr>
                </a:solidFill>
              </a:ln>
              <a:effectLst/>
            </c:spPr>
          </c:marker>
          <c:xVal>
            <c:numRef>
              <c:f>'Dynamic Rank1-2, MU'!$Q$70:$Q$75</c:f>
              <c:numCache>
                <c:formatCode>General</c:formatCode>
                <c:ptCount val="6"/>
                <c:pt idx="0">
                  <c:v>175</c:v>
                </c:pt>
                <c:pt idx="1">
                  <c:v>259</c:v>
                </c:pt>
                <c:pt idx="2">
                  <c:v>315</c:v>
                </c:pt>
                <c:pt idx="3">
                  <c:v>483</c:v>
                </c:pt>
                <c:pt idx="4">
                  <c:v>585</c:v>
                </c:pt>
                <c:pt idx="5">
                  <c:v>921</c:v>
                </c:pt>
              </c:numCache>
            </c:numRef>
          </c:xVal>
          <c:yVal>
            <c:numRef>
              <c:f>'Dynamic Rank1-2, MU'!$R$70:$R$75</c:f>
              <c:numCache>
                <c:formatCode>General</c:formatCode>
                <c:ptCount val="6"/>
                <c:pt idx="0">
                  <c:v>201.80177309766378</c:v>
                </c:pt>
                <c:pt idx="1">
                  <c:v>203.73497526743827</c:v>
                </c:pt>
                <c:pt idx="2">
                  <c:v>204.28777391013435</c:v>
                </c:pt>
                <c:pt idx="3">
                  <c:v>205.48497327608871</c:v>
                </c:pt>
                <c:pt idx="4">
                  <c:v>213.14927952972286</c:v>
                </c:pt>
                <c:pt idx="5">
                  <c:v>212.84898401344557</c:v>
                </c:pt>
              </c:numCache>
            </c:numRef>
          </c:yVal>
          <c:smooth val="0"/>
          <c:extLst>
            <c:ext xmlns:c16="http://schemas.microsoft.com/office/drawing/2014/chart" uri="{C3380CC4-5D6E-409C-BE32-E72D297353CC}">
              <c16:uniqueId val="{00000004-F576-4032-A654-E03AD5FAD9AD}"/>
            </c:ext>
          </c:extLst>
        </c:ser>
        <c:ser>
          <c:idx val="1"/>
          <c:order val="5"/>
          <c:tx>
            <c:v>without CJTC-D report</c:v>
          </c:tx>
          <c:spPr>
            <a:ln w="19050" cap="rnd">
              <a:solidFill>
                <a:schemeClr val="accent2"/>
              </a:solidFill>
              <a:round/>
            </a:ln>
            <a:effectLst/>
          </c:spPr>
          <c:marker>
            <c:symbol val="dash"/>
            <c:size val="5"/>
            <c:spPr>
              <a:solidFill>
                <a:schemeClr val="accent2"/>
              </a:solidFill>
              <a:ln w="9525">
                <a:solidFill>
                  <a:schemeClr val="accent2"/>
                </a:solidFill>
              </a:ln>
              <a:effectLst/>
            </c:spPr>
          </c:marker>
          <c:xVal>
            <c:numRef>
              <c:f>'Dynamic Rank1-2, MU'!$Q$56:$Q$61</c:f>
              <c:numCache>
                <c:formatCode>General</c:formatCode>
                <c:ptCount val="6"/>
                <c:pt idx="0">
                  <c:v>175</c:v>
                </c:pt>
                <c:pt idx="1">
                  <c:v>259</c:v>
                </c:pt>
                <c:pt idx="2">
                  <c:v>315</c:v>
                </c:pt>
                <c:pt idx="3">
                  <c:v>483</c:v>
                </c:pt>
                <c:pt idx="4">
                  <c:v>585</c:v>
                </c:pt>
                <c:pt idx="5">
                  <c:v>921</c:v>
                </c:pt>
              </c:numCache>
            </c:numRef>
          </c:xVal>
          <c:yVal>
            <c:numRef>
              <c:f>'Dynamic Rank1-2, MU'!$R$56:$R$61</c:f>
              <c:numCache>
                <c:formatCode>General</c:formatCode>
                <c:ptCount val="6"/>
                <c:pt idx="0">
                  <c:v>100</c:v>
                </c:pt>
                <c:pt idx="1">
                  <c:v>99.136550823223928</c:v>
                </c:pt>
                <c:pt idx="2">
                  <c:v>101.8623101248178</c:v>
                </c:pt>
                <c:pt idx="3">
                  <c:v>100.7798124945238</c:v>
                </c:pt>
                <c:pt idx="4">
                  <c:v>103.84250814461977</c:v>
                </c:pt>
                <c:pt idx="5">
                  <c:v>102.48998351162551</c:v>
                </c:pt>
              </c:numCache>
            </c:numRef>
          </c:yVal>
          <c:smooth val="0"/>
          <c:extLst>
            <c:ext xmlns:c16="http://schemas.microsoft.com/office/drawing/2014/chart" uri="{C3380CC4-5D6E-409C-BE32-E72D297353CC}">
              <c16:uniqueId val="{00000005-F576-4032-A654-E03AD5FAD9AD}"/>
            </c:ext>
          </c:extLst>
        </c:ser>
        <c:dLbls>
          <c:showLegendKey val="0"/>
          <c:showVal val="0"/>
          <c:showCatName val="0"/>
          <c:showSerName val="0"/>
          <c:showPercent val="0"/>
          <c:showBubbleSize val="0"/>
        </c:dLbls>
        <c:axId val="632604360"/>
        <c:axId val="632605672"/>
      </c:scatterChart>
      <c:valAx>
        <c:axId val="632604360"/>
        <c:scaling>
          <c:orientation val="minMax"/>
          <c:max val="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max val="295"/>
          <c:min val="9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5484023642383991"/>
          <c:y val="0.14850712031982921"/>
          <c:w val="0.24515976357616018"/>
          <c:h val="0.83305053574605192"/>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solidFill>
        <a:schemeClr val="tx1"/>
      </a:solidFill>
      <a:round/>
    </a:ln>
    <a:effectLst/>
  </c:spPr>
  <c:txPr>
    <a:bodyPr/>
    <a:lstStyle/>
    <a:p>
      <a:pPr>
        <a:defRPr sz="600"/>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Average UPT Gain vs overhead</a:t>
            </a:r>
          </a:p>
          <a:p>
            <a:pPr>
              <a:defRPr/>
            </a:pPr>
            <a:r>
              <a:rPr lang="en-US"/>
              <a:t>(16 ports per TRP, Inter-site inter-cell scenario with ISD=500)</a:t>
            </a:r>
          </a:p>
          <a:p>
            <a:pPr>
              <a:defRPr/>
            </a:pPr>
            <a:r>
              <a:rPr lang="en-US"/>
              <a:t>with ISI modeled in CSI-RS/PDSCH reception</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1131261118575618E-2"/>
          <c:y val="0.17897302076241656"/>
          <c:w val="0.65994772375285526"/>
          <c:h val="0.67434940524928755"/>
        </c:manualLayout>
      </c:layout>
      <c:scatterChart>
        <c:scatterStyle val="lineMarker"/>
        <c:varyColors val="0"/>
        <c:ser>
          <c:idx val="2"/>
          <c:order val="0"/>
          <c:tx>
            <c:v>ISI not modelled (Upper bound)</c:v>
          </c:tx>
          <c:spPr>
            <a:ln w="19050" cap="rnd">
              <a:solidFill>
                <a:schemeClr val="accent1"/>
              </a:solidFill>
              <a:round/>
            </a:ln>
            <a:effectLst/>
          </c:spPr>
          <c:marker>
            <c:symbol val="x"/>
            <c:size val="5"/>
            <c:spPr>
              <a:solidFill>
                <a:schemeClr val="accent1"/>
              </a:solidFill>
              <a:ln w="9525">
                <a:solidFill>
                  <a:schemeClr val="accent1"/>
                </a:solidFill>
              </a:ln>
              <a:effectLst/>
            </c:spPr>
          </c:marker>
          <c:xVal>
            <c:numRef>
              <c:f>'Dynamic Rank1-2, MU'!$Q$63:$Q$68</c:f>
              <c:numCache>
                <c:formatCode>General</c:formatCode>
                <c:ptCount val="6"/>
                <c:pt idx="0">
                  <c:v>175</c:v>
                </c:pt>
                <c:pt idx="1">
                  <c:v>259</c:v>
                </c:pt>
                <c:pt idx="2">
                  <c:v>315</c:v>
                </c:pt>
                <c:pt idx="3">
                  <c:v>483</c:v>
                </c:pt>
                <c:pt idx="4">
                  <c:v>585</c:v>
                </c:pt>
                <c:pt idx="5">
                  <c:v>921</c:v>
                </c:pt>
              </c:numCache>
            </c:numRef>
          </c:xVal>
          <c:yVal>
            <c:numRef>
              <c:f>'Dynamic Rank1-2, MU'!$R$63:$R$68</c:f>
              <c:numCache>
                <c:formatCode>General</c:formatCode>
                <c:ptCount val="6"/>
                <c:pt idx="0">
                  <c:v>238.74726237406924</c:v>
                </c:pt>
                <c:pt idx="1">
                  <c:v>240.4564169951818</c:v>
                </c:pt>
                <c:pt idx="2">
                  <c:v>243.55059132720109</c:v>
                </c:pt>
                <c:pt idx="3">
                  <c:v>244.21462987297414</c:v>
                </c:pt>
                <c:pt idx="4">
                  <c:v>246.94699956197988</c:v>
                </c:pt>
                <c:pt idx="5">
                  <c:v>247.60140166447658</c:v>
                </c:pt>
              </c:numCache>
            </c:numRef>
          </c:yVal>
          <c:smooth val="0"/>
          <c:extLst>
            <c:ext xmlns:c16="http://schemas.microsoft.com/office/drawing/2014/chart" uri="{C3380CC4-5D6E-409C-BE32-E72D297353CC}">
              <c16:uniqueId val="{00000000-08EC-414F-BE46-558442A383D9}"/>
            </c:ext>
          </c:extLst>
        </c:ser>
        <c:ser>
          <c:idx val="8"/>
          <c:order val="1"/>
          <c:tx>
            <c:v>Delay compensation with CJTC-D report using (D,d) with unquantization for D</c:v>
          </c:tx>
          <c:spPr>
            <a:ln w="19050" cap="rnd">
              <a:solidFill>
                <a:schemeClr val="tx1"/>
              </a:solidFill>
              <a:round/>
            </a:ln>
            <a:effectLst/>
          </c:spPr>
          <c:marker>
            <c:symbol val="triangle"/>
            <c:size val="5"/>
            <c:spPr>
              <a:solidFill>
                <a:schemeClr val="tx1"/>
              </a:solidFill>
              <a:ln w="9525">
                <a:solidFill>
                  <a:schemeClr val="tx1"/>
                </a:solidFill>
              </a:ln>
              <a:effectLst/>
            </c:spPr>
          </c:marker>
          <c:xVal>
            <c:numRef>
              <c:f>'Dynamic Rank1-2, MU'!$Q$77:$Q$82</c:f>
              <c:numCache>
                <c:formatCode>General</c:formatCode>
                <c:ptCount val="6"/>
                <c:pt idx="0">
                  <c:v>175</c:v>
                </c:pt>
                <c:pt idx="1">
                  <c:v>259</c:v>
                </c:pt>
                <c:pt idx="2">
                  <c:v>315</c:v>
                </c:pt>
                <c:pt idx="3">
                  <c:v>483</c:v>
                </c:pt>
                <c:pt idx="4">
                  <c:v>585</c:v>
                </c:pt>
                <c:pt idx="5">
                  <c:v>921</c:v>
                </c:pt>
              </c:numCache>
            </c:numRef>
          </c:xVal>
          <c:yVal>
            <c:numRef>
              <c:f>'Dynamic Rank1-2, MU'!$R$77:$R$82</c:f>
              <c:numCache>
                <c:formatCode>General</c:formatCode>
                <c:ptCount val="6"/>
                <c:pt idx="0">
                  <c:v>227.73806395094178</c:v>
                </c:pt>
                <c:pt idx="1">
                  <c:v>226.8217257993868</c:v>
                </c:pt>
                <c:pt idx="2">
                  <c:v>232.65615418309244</c:v>
                </c:pt>
                <c:pt idx="3">
                  <c:v>232.69995619798513</c:v>
                </c:pt>
                <c:pt idx="4">
                  <c:v>235.3552343407797</c:v>
                </c:pt>
                <c:pt idx="5">
                  <c:v>237.39903635567239</c:v>
                </c:pt>
              </c:numCache>
            </c:numRef>
          </c:yVal>
          <c:smooth val="0"/>
          <c:extLst>
            <c:ext xmlns:c16="http://schemas.microsoft.com/office/drawing/2014/chart" uri="{C3380CC4-5D6E-409C-BE32-E72D297353CC}">
              <c16:uniqueId val="{00000001-08EC-414F-BE46-558442A383D9}"/>
            </c:ext>
          </c:extLst>
        </c:ser>
        <c:ser>
          <c:idx val="3"/>
          <c:order val="2"/>
          <c:tx>
            <c:v>Delay compensation with CJTC-D report using (D,d) with 4-bit quantization for D</c:v>
          </c:tx>
          <c:spPr>
            <a:ln w="19050" cap="rnd">
              <a:solidFill>
                <a:schemeClr val="accent4"/>
              </a:solidFill>
              <a:round/>
            </a:ln>
            <a:effectLst/>
          </c:spPr>
          <c:marker>
            <c:symbol val="diamond"/>
            <c:size val="5"/>
            <c:spPr>
              <a:solidFill>
                <a:schemeClr val="accent4"/>
              </a:solidFill>
              <a:ln w="9525">
                <a:solidFill>
                  <a:schemeClr val="accent4"/>
                </a:solidFill>
              </a:ln>
              <a:effectLst/>
            </c:spPr>
          </c:marker>
          <c:xVal>
            <c:numRef>
              <c:f>'Dynamic Rank1-2, MU'!$Q$98:$Q$103</c:f>
              <c:numCache>
                <c:formatCode>General</c:formatCode>
                <c:ptCount val="6"/>
                <c:pt idx="0">
                  <c:v>175</c:v>
                </c:pt>
                <c:pt idx="1">
                  <c:v>259</c:v>
                </c:pt>
                <c:pt idx="2">
                  <c:v>315</c:v>
                </c:pt>
                <c:pt idx="3">
                  <c:v>483</c:v>
                </c:pt>
                <c:pt idx="4">
                  <c:v>585</c:v>
                </c:pt>
                <c:pt idx="5">
                  <c:v>921</c:v>
                </c:pt>
              </c:numCache>
            </c:numRef>
          </c:xVal>
          <c:yVal>
            <c:numRef>
              <c:f>'Dynamic Rank1-2, MU'!$R$98:$R$103</c:f>
              <c:numCache>
                <c:formatCode>General</c:formatCode>
                <c:ptCount val="6"/>
                <c:pt idx="0">
                  <c:v>221.99036355672362</c:v>
                </c:pt>
                <c:pt idx="1">
                  <c:v>221.57862461673238</c:v>
                </c:pt>
                <c:pt idx="2">
                  <c:v>227.99737187910645</c:v>
                </c:pt>
                <c:pt idx="3">
                  <c:v>228.52562417871226</c:v>
                </c:pt>
                <c:pt idx="4">
                  <c:v>232.24529128339904</c:v>
                </c:pt>
                <c:pt idx="5">
                  <c:v>233.23434077967588</c:v>
                </c:pt>
              </c:numCache>
            </c:numRef>
          </c:yVal>
          <c:smooth val="0"/>
          <c:extLst>
            <c:ext xmlns:c16="http://schemas.microsoft.com/office/drawing/2014/chart" uri="{C3380CC4-5D6E-409C-BE32-E72D297353CC}">
              <c16:uniqueId val="{00000002-08EC-414F-BE46-558442A383D9}"/>
            </c:ext>
          </c:extLst>
        </c:ser>
        <c:ser>
          <c:idx val="0"/>
          <c:order val="3"/>
          <c:tx>
            <c:v>Delay compensation with CJTC-D report using (D,d) with 5-bit quantization for D</c:v>
          </c:tx>
          <c:spPr>
            <a:ln w="19050" cap="rnd">
              <a:solidFill>
                <a:srgbClr val="FF0000"/>
              </a:solidFill>
              <a:round/>
            </a:ln>
            <a:effectLst/>
          </c:spPr>
          <c:marker>
            <c:symbol val="diamond"/>
            <c:size val="5"/>
            <c:spPr>
              <a:solidFill>
                <a:srgbClr val="FF0000"/>
              </a:solidFill>
              <a:ln w="9525">
                <a:solidFill>
                  <a:srgbClr val="FF0000"/>
                </a:solidFill>
              </a:ln>
              <a:effectLst/>
            </c:spPr>
          </c:marker>
          <c:xVal>
            <c:numRef>
              <c:f>'Dynamic Rank1-2, MU'!$Q$112:$Q$117</c:f>
              <c:numCache>
                <c:formatCode>General</c:formatCode>
                <c:ptCount val="6"/>
                <c:pt idx="0">
                  <c:v>175</c:v>
                </c:pt>
                <c:pt idx="1">
                  <c:v>259</c:v>
                </c:pt>
                <c:pt idx="2">
                  <c:v>315</c:v>
                </c:pt>
                <c:pt idx="3">
                  <c:v>483</c:v>
                </c:pt>
                <c:pt idx="4">
                  <c:v>585</c:v>
                </c:pt>
                <c:pt idx="5">
                  <c:v>921</c:v>
                </c:pt>
              </c:numCache>
            </c:numRef>
          </c:xVal>
          <c:yVal>
            <c:numRef>
              <c:f>'Dynamic Rank1-2, MU'!$R$112:$R$117</c:f>
              <c:numCache>
                <c:formatCode>General</c:formatCode>
                <c:ptCount val="6"/>
                <c:pt idx="0">
                  <c:v>226.89268506351294</c:v>
                </c:pt>
                <c:pt idx="1">
                  <c:v>225.85895751204558</c:v>
                </c:pt>
                <c:pt idx="2">
                  <c:v>232.05694261936051</c:v>
                </c:pt>
                <c:pt idx="3">
                  <c:v>231.53131844064831</c:v>
                </c:pt>
                <c:pt idx="4">
                  <c:v>234.49934296977665</c:v>
                </c:pt>
                <c:pt idx="5">
                  <c:v>234.3048620236531</c:v>
                </c:pt>
              </c:numCache>
            </c:numRef>
          </c:yVal>
          <c:smooth val="0"/>
          <c:extLst>
            <c:ext xmlns:c16="http://schemas.microsoft.com/office/drawing/2014/chart" uri="{C3380CC4-5D6E-409C-BE32-E72D297353CC}">
              <c16:uniqueId val="{00000003-08EC-414F-BE46-558442A383D9}"/>
            </c:ext>
          </c:extLst>
        </c:ser>
        <c:ser>
          <c:idx val="9"/>
          <c:order val="4"/>
          <c:tx>
            <c:v>TRP selection with CJTC-D report using only d value (TH=CP)</c:v>
          </c:tx>
          <c:spPr>
            <a:ln w="19050" cap="rnd">
              <a:solidFill>
                <a:schemeClr val="accent4">
                  <a:lumMod val="60000"/>
                </a:schemeClr>
              </a:solidFill>
              <a:round/>
            </a:ln>
            <a:effectLst/>
          </c:spPr>
          <c:marker>
            <c:symbol val="plus"/>
            <c:size val="5"/>
            <c:spPr>
              <a:noFill/>
              <a:ln w="9525">
                <a:solidFill>
                  <a:schemeClr val="accent4">
                    <a:lumMod val="60000"/>
                  </a:schemeClr>
                </a:solidFill>
              </a:ln>
              <a:effectLst/>
            </c:spPr>
          </c:marker>
          <c:xVal>
            <c:numRef>
              <c:f>'Dynamic Rank1-2, MU'!$Q$70:$Q$75</c:f>
              <c:numCache>
                <c:formatCode>General</c:formatCode>
                <c:ptCount val="6"/>
                <c:pt idx="0">
                  <c:v>175</c:v>
                </c:pt>
                <c:pt idx="1">
                  <c:v>259</c:v>
                </c:pt>
                <c:pt idx="2">
                  <c:v>315</c:v>
                </c:pt>
                <c:pt idx="3">
                  <c:v>483</c:v>
                </c:pt>
                <c:pt idx="4">
                  <c:v>585</c:v>
                </c:pt>
                <c:pt idx="5">
                  <c:v>921</c:v>
                </c:pt>
              </c:numCache>
            </c:numRef>
          </c:xVal>
          <c:yVal>
            <c:numRef>
              <c:f>'Dynamic Rank1-2, MU'!$R$70:$R$75</c:f>
              <c:numCache>
                <c:formatCode>General</c:formatCode>
                <c:ptCount val="6"/>
                <c:pt idx="0">
                  <c:v>145.49540078843629</c:v>
                </c:pt>
                <c:pt idx="1">
                  <c:v>147.71528690319755</c:v>
                </c:pt>
                <c:pt idx="2">
                  <c:v>148.61410424879546</c:v>
                </c:pt>
                <c:pt idx="3">
                  <c:v>150.42750766535261</c:v>
                </c:pt>
                <c:pt idx="4">
                  <c:v>152.00700832238286</c:v>
                </c:pt>
                <c:pt idx="5">
                  <c:v>153.70214629872976</c:v>
                </c:pt>
              </c:numCache>
            </c:numRef>
          </c:yVal>
          <c:smooth val="0"/>
          <c:extLst>
            <c:ext xmlns:c16="http://schemas.microsoft.com/office/drawing/2014/chart" uri="{C3380CC4-5D6E-409C-BE32-E72D297353CC}">
              <c16:uniqueId val="{00000004-08EC-414F-BE46-558442A383D9}"/>
            </c:ext>
          </c:extLst>
        </c:ser>
        <c:ser>
          <c:idx val="1"/>
          <c:order val="5"/>
          <c:tx>
            <c:v>without CJTC-D report</c:v>
          </c:tx>
          <c:spPr>
            <a:ln w="19050" cap="rnd">
              <a:solidFill>
                <a:schemeClr val="accent2"/>
              </a:solidFill>
              <a:round/>
            </a:ln>
            <a:effectLst/>
          </c:spPr>
          <c:marker>
            <c:symbol val="dash"/>
            <c:size val="5"/>
            <c:spPr>
              <a:solidFill>
                <a:schemeClr val="accent2"/>
              </a:solidFill>
              <a:ln w="9525">
                <a:solidFill>
                  <a:schemeClr val="accent2"/>
                </a:solidFill>
              </a:ln>
              <a:effectLst/>
            </c:spPr>
          </c:marker>
          <c:xVal>
            <c:numRef>
              <c:f>'Dynamic Rank1-2, MU'!$Q$56:$Q$61</c:f>
              <c:numCache>
                <c:formatCode>General</c:formatCode>
                <c:ptCount val="6"/>
                <c:pt idx="0">
                  <c:v>175</c:v>
                </c:pt>
                <c:pt idx="1">
                  <c:v>259</c:v>
                </c:pt>
                <c:pt idx="2">
                  <c:v>315</c:v>
                </c:pt>
                <c:pt idx="3">
                  <c:v>483</c:v>
                </c:pt>
                <c:pt idx="4">
                  <c:v>585</c:v>
                </c:pt>
                <c:pt idx="5">
                  <c:v>921</c:v>
                </c:pt>
              </c:numCache>
            </c:numRef>
          </c:xVal>
          <c:yVal>
            <c:numRef>
              <c:f>'Dynamic Rank1-2, MU'!$R$56:$R$61</c:f>
              <c:numCache>
                <c:formatCode>General</c:formatCode>
                <c:ptCount val="6"/>
                <c:pt idx="0">
                  <c:v>100</c:v>
                </c:pt>
                <c:pt idx="1">
                  <c:v>101.19316688567675</c:v>
                </c:pt>
                <c:pt idx="2">
                  <c:v>102.39246605343848</c:v>
                </c:pt>
                <c:pt idx="3">
                  <c:v>102.57993867717916</c:v>
                </c:pt>
                <c:pt idx="4">
                  <c:v>105.311432325887</c:v>
                </c:pt>
                <c:pt idx="5">
                  <c:v>105.7240473061761</c:v>
                </c:pt>
              </c:numCache>
            </c:numRef>
          </c:yVal>
          <c:smooth val="0"/>
          <c:extLst>
            <c:ext xmlns:c16="http://schemas.microsoft.com/office/drawing/2014/chart" uri="{C3380CC4-5D6E-409C-BE32-E72D297353CC}">
              <c16:uniqueId val="{00000005-08EC-414F-BE46-558442A383D9}"/>
            </c:ext>
          </c:extLst>
        </c:ser>
        <c:dLbls>
          <c:showLegendKey val="0"/>
          <c:showVal val="0"/>
          <c:showCatName val="0"/>
          <c:showSerName val="0"/>
          <c:showPercent val="0"/>
          <c:showBubbleSize val="0"/>
        </c:dLbls>
        <c:axId val="632604360"/>
        <c:axId val="632605672"/>
      </c:scatterChart>
      <c:valAx>
        <c:axId val="632604360"/>
        <c:scaling>
          <c:orientation val="minMax"/>
          <c:max val="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max val="270"/>
          <c:min val="9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4964214137198537"/>
          <c:y val="0.11113664299691434"/>
          <c:w val="0.25035785862801468"/>
          <c:h val="0.82523777869026771"/>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solidFill>
        <a:schemeClr val="tx1"/>
      </a:solidFill>
      <a:round/>
    </a:ln>
    <a:effectLst/>
  </c:spPr>
  <c:txPr>
    <a:bodyPr/>
    <a:lstStyle/>
    <a:p>
      <a:pPr>
        <a:defRPr sz="600"/>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TRPs=65ns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No calib</c:v>
              </c:pt>
              <c:pt idx="1">
                <c:v>WB reporting, 5bits</c:v>
              </c:pt>
              <c:pt idx="2">
                <c:v>SB reporting, 5bits</c:v>
              </c:pt>
              <c:pt idx="3">
                <c:v>Ideal calib</c:v>
              </c:pt>
            </c:strLit>
          </c:cat>
          <c:val>
            <c:numRef>
              <c:f>('Dynamic Rank1-2, MU'!$Q$192,'Dynamic Rank1-2, MU'!$Q$193,'Dynamic Rank1-2, MU'!$Q$194,'Dynamic Rank1-2, MU'!$Q$198)</c:f>
              <c:numCache>
                <c:formatCode>General</c:formatCode>
                <c:ptCount val="4"/>
                <c:pt idx="0">
                  <c:v>100.22442322053216</c:v>
                </c:pt>
                <c:pt idx="1">
                  <c:v>109.58574067523483</c:v>
                </c:pt>
                <c:pt idx="2">
                  <c:v>109.96934323782573</c:v>
                </c:pt>
                <c:pt idx="3">
                  <c:v>110.25468694729395</c:v>
                </c:pt>
              </c:numCache>
            </c:numRef>
          </c:val>
          <c:extLst>
            <c:ext xmlns:c16="http://schemas.microsoft.com/office/drawing/2014/chart" uri="{C3380CC4-5D6E-409C-BE32-E72D297353CC}">
              <c16:uniqueId val="{00000000-F62E-417B-9DA7-9AC3BC96599A}"/>
            </c:ext>
          </c:extLst>
        </c:ser>
        <c:dLbls>
          <c:showLegendKey val="0"/>
          <c:showVal val="0"/>
          <c:showCatName val="0"/>
          <c:showSerName val="0"/>
          <c:showPercent val="0"/>
          <c:showBubbleSize val="0"/>
        </c:dLbls>
        <c:gapWidth val="219"/>
        <c:overlap val="-27"/>
        <c:axId val="386133704"/>
        <c:axId val="386138624"/>
      </c:barChart>
      <c:catAx>
        <c:axId val="386133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6138624"/>
        <c:crosses val="autoZero"/>
        <c:auto val="1"/>
        <c:lblAlgn val="ctr"/>
        <c:lblOffset val="100"/>
        <c:noMultiLvlLbl val="0"/>
      </c:catAx>
      <c:valAx>
        <c:axId val="386138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61337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TRPs=150ns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No calib</c:v>
              </c:pt>
              <c:pt idx="1">
                <c:v>WB reporting, 5bits</c:v>
              </c:pt>
              <c:pt idx="2">
                <c:v>SB reporting, 5bits</c:v>
              </c:pt>
              <c:pt idx="3">
                <c:v>Ideal calib</c:v>
              </c:pt>
            </c:strLit>
          </c:cat>
          <c:val>
            <c:numRef>
              <c:f>('Dynamic Rank1-2, MU'!$Q$184,'Dynamic Rank1-2, MU'!$Q$185,'Dynamic Rank1-2, MU'!$Q$186,'Dynamic Rank1-2, MU'!$Q$190)</c:f>
              <c:numCache>
                <c:formatCode>General</c:formatCode>
                <c:ptCount val="4"/>
                <c:pt idx="0">
                  <c:v>100</c:v>
                </c:pt>
                <c:pt idx="1">
                  <c:v>101.89718193609242</c:v>
                </c:pt>
                <c:pt idx="2">
                  <c:v>109.61286011869669</c:v>
                </c:pt>
                <c:pt idx="3">
                  <c:v>110.25468694729395</c:v>
                </c:pt>
              </c:numCache>
            </c:numRef>
          </c:val>
          <c:extLst>
            <c:ext xmlns:c16="http://schemas.microsoft.com/office/drawing/2014/chart" uri="{C3380CC4-5D6E-409C-BE32-E72D297353CC}">
              <c16:uniqueId val="{00000000-598A-4493-80C1-B51206651C14}"/>
            </c:ext>
          </c:extLst>
        </c:ser>
        <c:dLbls>
          <c:showLegendKey val="0"/>
          <c:showVal val="0"/>
          <c:showCatName val="0"/>
          <c:showSerName val="0"/>
          <c:showPercent val="0"/>
          <c:showBubbleSize val="0"/>
        </c:dLbls>
        <c:gapWidth val="219"/>
        <c:overlap val="-27"/>
        <c:axId val="663589432"/>
        <c:axId val="663591728"/>
      </c:barChart>
      <c:catAx>
        <c:axId val="663589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63591728"/>
        <c:crosses val="autoZero"/>
        <c:auto val="1"/>
        <c:lblAlgn val="ctr"/>
        <c:lblOffset val="100"/>
        <c:noMultiLvlLbl val="0"/>
      </c:catAx>
      <c:valAx>
        <c:axId val="663591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63589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(8,8,2)=(M,N,P) with (N1,N2)=(8,4), Rank up to 4, 64 ports</a:t>
            </a:r>
          </a:p>
        </c:rich>
      </c:tx>
      <c:overlay val="0"/>
      <c:spPr>
        <a:noFill/>
        <a:ln>
          <a:noFill/>
        </a:ln>
        <a:effectLst/>
      </c:spPr>
    </c:title>
    <c:autoTitleDeleted val="0"/>
    <c:plotArea>
      <c:layout>
        <c:manualLayout>
          <c:layoutTarget val="inner"/>
          <c:xMode val="edge"/>
          <c:yMode val="edge"/>
          <c:x val="0.10237964004499438"/>
          <c:y val="0.14661243173987137"/>
          <c:w val="0.63383369155934366"/>
          <c:h val="0.73323094467176964"/>
        </c:manualLayout>
      </c:layout>
      <c:scatterChart>
        <c:scatterStyle val="lineMarker"/>
        <c:varyColors val="0"/>
        <c:ser>
          <c:idx val="1"/>
          <c:order val="0"/>
          <c:tx>
            <c:v>Mode A</c:v>
          </c:tx>
          <c:marker>
            <c:spPr>
              <a:ln>
                <a:solidFill>
                  <a:schemeClr val="accent1"/>
                </a:solidFill>
              </a:ln>
            </c:spPr>
          </c:marker>
          <c:xVal>
            <c:numRef>
              <c:f>'Rank1-2 Dynamic, MU'!$T$40</c:f>
              <c:numCache>
                <c:formatCode>0</c:formatCode>
                <c:ptCount val="1"/>
                <c:pt idx="0">
                  <c:v>35</c:v>
                </c:pt>
              </c:numCache>
            </c:numRef>
          </c:xVal>
          <c:yVal>
            <c:numRef>
              <c:f>'Rank1-2 Dynamic, MU'!$U$40</c:f>
              <c:numCache>
                <c:formatCode>0.0%</c:formatCode>
                <c:ptCount val="1"/>
                <c:pt idx="0">
                  <c:v>1</c:v>
                </c:pt>
              </c:numCache>
            </c:numRef>
          </c:yVal>
          <c:smooth val="0"/>
          <c:extLst>
            <c:ext xmlns:c16="http://schemas.microsoft.com/office/drawing/2014/chart" uri="{C3380CC4-5D6E-409C-BE32-E72D297353CC}">
              <c16:uniqueId val="{00000000-97A1-4D50-848B-F060956757F1}"/>
            </c:ext>
          </c:extLst>
        </c:ser>
        <c:ser>
          <c:idx val="5"/>
          <c:order val="1"/>
          <c:tx>
            <c:v>Mode B (BPSK, QPSK, 8PSK)</c:v>
          </c:tx>
          <c:xVal>
            <c:numRef>
              <c:f>'Rank1-2 Dynamic, MU'!$T$37:$T$39</c:f>
              <c:numCache>
                <c:formatCode>0</c:formatCode>
                <c:ptCount val="3"/>
                <c:pt idx="0">
                  <c:v>76</c:v>
                </c:pt>
                <c:pt idx="1">
                  <c:v>128</c:v>
                </c:pt>
                <c:pt idx="2">
                  <c:v>180</c:v>
                </c:pt>
              </c:numCache>
            </c:numRef>
          </c:xVal>
          <c:yVal>
            <c:numRef>
              <c:f>'Rank1-2 Dynamic, MU'!$U$37:$U$39</c:f>
              <c:numCache>
                <c:formatCode>0.0%</c:formatCode>
                <c:ptCount val="3"/>
                <c:pt idx="0">
                  <c:v>1.0717517383779189</c:v>
                </c:pt>
                <c:pt idx="1">
                  <c:v>1.0757750584520087</c:v>
                </c:pt>
                <c:pt idx="2">
                  <c:v>1.0779461330580271</c:v>
                </c:pt>
              </c:numCache>
            </c:numRef>
          </c:yVal>
          <c:smooth val="0"/>
          <c:extLst>
            <c:ext xmlns:c16="http://schemas.microsoft.com/office/drawing/2014/chart" uri="{C3380CC4-5D6E-409C-BE32-E72D297353CC}">
              <c16:uniqueId val="{00000001-97A1-4D50-848B-F060956757F1}"/>
            </c:ext>
          </c:extLst>
        </c:ser>
        <c:ser>
          <c:idx val="2"/>
          <c:order val="2"/>
          <c:tx>
            <c:v>Scheme 2B</c:v>
          </c:tx>
          <c:xVal>
            <c:numRef>
              <c:f>'Rank1-2 Dynamic, MU'!$T$46</c:f>
              <c:numCache>
                <c:formatCode>0</c:formatCode>
                <c:ptCount val="1"/>
                <c:pt idx="0">
                  <c:v>128</c:v>
                </c:pt>
              </c:numCache>
            </c:numRef>
          </c:xVal>
          <c:yVal>
            <c:numRef>
              <c:f>'Rank1-2 Dynamic, MU'!$U$46</c:f>
              <c:numCache>
                <c:formatCode>0.0%</c:formatCode>
                <c:ptCount val="1"/>
                <c:pt idx="0">
                  <c:v>1.0719136833368761</c:v>
                </c:pt>
              </c:numCache>
            </c:numRef>
          </c:yVal>
          <c:smooth val="0"/>
          <c:extLst>
            <c:ext xmlns:c16="http://schemas.microsoft.com/office/drawing/2014/chart" uri="{C3380CC4-5D6E-409C-BE32-E72D297353CC}">
              <c16:uniqueId val="{00000002-97A1-4D50-848B-F060956757F1}"/>
            </c:ext>
          </c:extLst>
        </c:ser>
        <c:ser>
          <c:idx val="9"/>
          <c:order val="3"/>
          <c:tx>
            <c:v>Scheme 3 (BPSK, QPSK)</c:v>
          </c:tx>
          <c:xVal>
            <c:numRef>
              <c:f>'Rank1-2 Dynamic, MU'!$T$34:$T$35</c:f>
              <c:numCache>
                <c:formatCode>0</c:formatCode>
                <c:ptCount val="2"/>
                <c:pt idx="0">
                  <c:v>176</c:v>
                </c:pt>
                <c:pt idx="1">
                  <c:v>228</c:v>
                </c:pt>
              </c:numCache>
            </c:numRef>
          </c:xVal>
          <c:yVal>
            <c:numRef>
              <c:f>'Rank1-2 Dynamic, MU'!$U$34:$U$35</c:f>
              <c:numCache>
                <c:formatCode>0.0%</c:formatCode>
                <c:ptCount val="2"/>
                <c:pt idx="0">
                  <c:v>1.0299243919472869</c:v>
                </c:pt>
                <c:pt idx="1">
                  <c:v>1.0439376916770413</c:v>
                </c:pt>
              </c:numCache>
            </c:numRef>
          </c:yVal>
          <c:smooth val="0"/>
          <c:extLst>
            <c:ext xmlns:c16="http://schemas.microsoft.com/office/drawing/2014/chart" uri="{C3380CC4-5D6E-409C-BE32-E72D297353CC}">
              <c16:uniqueId val="{00000003-97A1-4D50-848B-F060956757F1}"/>
            </c:ext>
          </c:extLst>
        </c:ser>
        <c:ser>
          <c:idx val="4"/>
          <c:order val="4"/>
          <c:tx>
            <c:v>Scheme 4/6</c:v>
          </c:tx>
          <c:xVal>
            <c:numRef>
              <c:f>'Rank1-2 Dynamic, MU'!$T$47</c:f>
              <c:numCache>
                <c:formatCode>0</c:formatCode>
                <c:ptCount val="1"/>
                <c:pt idx="0">
                  <c:v>168</c:v>
                </c:pt>
              </c:numCache>
            </c:numRef>
          </c:xVal>
          <c:yVal>
            <c:numRef>
              <c:f>'Rank1-2 Dynamic, MU'!$U$47</c:f>
              <c:numCache>
                <c:formatCode>0.0%</c:formatCode>
                <c:ptCount val="1"/>
                <c:pt idx="0">
                  <c:v>1.0386238727112622</c:v>
                </c:pt>
              </c:numCache>
            </c:numRef>
          </c:yVal>
          <c:smooth val="0"/>
          <c:extLst>
            <c:ext xmlns:c16="http://schemas.microsoft.com/office/drawing/2014/chart" uri="{C3380CC4-5D6E-409C-BE32-E72D297353CC}">
              <c16:uniqueId val="{00000004-97A1-4D50-848B-F060956757F1}"/>
            </c:ext>
          </c:extLst>
        </c:ser>
        <c:ser>
          <c:idx val="0"/>
          <c:order val="5"/>
          <c:tx>
            <c:v>Scheme 5</c:v>
          </c:tx>
          <c:xVal>
            <c:numRef>
              <c:f>'Rank1-2 Dynamic, MU'!$T$45</c:f>
              <c:numCache>
                <c:formatCode>0</c:formatCode>
                <c:ptCount val="1"/>
                <c:pt idx="0">
                  <c:v>43</c:v>
                </c:pt>
              </c:numCache>
            </c:numRef>
          </c:xVal>
          <c:yVal>
            <c:numRef>
              <c:f>'Rank1-2 Dynamic, MU'!$U$45</c:f>
              <c:numCache>
                <c:formatCode>0.0%</c:formatCode>
                <c:ptCount val="1"/>
                <c:pt idx="0">
                  <c:v>1.0046710999099182</c:v>
                </c:pt>
              </c:numCache>
            </c:numRef>
          </c:yVal>
          <c:smooth val="0"/>
          <c:extLst>
            <c:ext xmlns:c16="http://schemas.microsoft.com/office/drawing/2014/chart" uri="{C3380CC4-5D6E-409C-BE32-E72D297353CC}">
              <c16:uniqueId val="{00000005-97A1-4D50-848B-F060956757F1}"/>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4860334707491305"/>
          <c:y val="0.15182973867397009"/>
          <c:w val="0.24721259842519686"/>
          <c:h val="0.70794221383678924"/>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2226218475937262"/>
          <c:y val="0.14999666919807617"/>
          <c:w val="0.63383369155934366"/>
          <c:h val="0.73323094467176964"/>
        </c:manualLayout>
      </c:layout>
      <c:scatterChart>
        <c:scatterStyle val="lineMarker"/>
        <c:varyColors val="0"/>
        <c:ser>
          <c:idx val="1"/>
          <c:order val="0"/>
          <c:tx>
            <c:v>Mode A with O1=O2=4</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AB9B-4132-B8A8-66A5F372AC18}"/>
            </c:ext>
          </c:extLst>
        </c:ser>
        <c:ser>
          <c:idx val="2"/>
          <c:order val="1"/>
          <c:tx>
            <c:v>Mode A with O1=O2=2</c:v>
          </c:tx>
          <c:xVal>
            <c:numRef>
              <c:f>'Rank1-2 Dynamic, MU'!$T$29</c:f>
              <c:numCache>
                <c:formatCode>0</c:formatCode>
                <c:ptCount val="1"/>
                <c:pt idx="0">
                  <c:v>33</c:v>
                </c:pt>
              </c:numCache>
            </c:numRef>
          </c:xVal>
          <c:yVal>
            <c:numRef>
              <c:f>'Rank1-2 Dynamic, MU'!$U$29</c:f>
              <c:numCache>
                <c:formatCode>0.0%</c:formatCode>
                <c:ptCount val="1"/>
                <c:pt idx="0">
                  <c:v>0.97930804373492109</c:v>
                </c:pt>
              </c:numCache>
            </c:numRef>
          </c:yVal>
          <c:smooth val="0"/>
          <c:extLst>
            <c:ext xmlns:c16="http://schemas.microsoft.com/office/drawing/2014/chart" uri="{C3380CC4-5D6E-409C-BE32-E72D297353CC}">
              <c16:uniqueId val="{00000001-AB9B-4132-B8A8-66A5F372AC18}"/>
            </c:ext>
          </c:extLst>
        </c:ser>
        <c:ser>
          <c:idx val="5"/>
          <c:order val="2"/>
          <c:tx>
            <c:v>Mode B with O1=O2=4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2-AB9B-4132-B8A8-66A5F372AC18}"/>
            </c:ext>
          </c:extLst>
        </c:ser>
        <c:ser>
          <c:idx val="0"/>
          <c:order val="3"/>
          <c:tx>
            <c:v>Mode B with O1=O2=2 (BPSK, QPSK, 8PSK)</c:v>
          </c:tx>
          <c:xVal>
            <c:numRef>
              <c:f>'Rank1-2 Dynamic, MU'!$T$11:$T$13</c:f>
              <c:numCache>
                <c:formatCode>0</c:formatCode>
                <c:ptCount val="3"/>
                <c:pt idx="0">
                  <c:v>74</c:v>
                </c:pt>
                <c:pt idx="1">
                  <c:v>126</c:v>
                </c:pt>
                <c:pt idx="2">
                  <c:v>178</c:v>
                </c:pt>
              </c:numCache>
            </c:numRef>
          </c:xVal>
          <c:yVal>
            <c:numRef>
              <c:f>'Rank1-2 Dynamic, MU'!$U$11:$U$13</c:f>
              <c:numCache>
                <c:formatCode>0.0%</c:formatCode>
                <c:ptCount val="3"/>
                <c:pt idx="0">
                  <c:v>1.0896668548842461</c:v>
                </c:pt>
                <c:pt idx="1">
                  <c:v>1.1026846671115444</c:v>
                </c:pt>
                <c:pt idx="2">
                  <c:v>1.1089471793029104</c:v>
                </c:pt>
              </c:numCache>
            </c:numRef>
          </c:yVal>
          <c:smooth val="0"/>
          <c:extLst>
            <c:ext xmlns:c16="http://schemas.microsoft.com/office/drawing/2014/chart" uri="{C3380CC4-5D6E-409C-BE32-E72D297353CC}">
              <c16:uniqueId val="{00000003-AB9B-4132-B8A8-66A5F372AC18}"/>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4982133726790645"/>
          <c:y val="0.2633705320652121"/>
          <c:w val="0.23929430899059695"/>
          <c:h val="0.49432474314510871"/>
        </c:manualLayout>
      </c:layout>
      <c:overlay val="0"/>
    </c:legend>
    <c:plotVisOnly val="1"/>
    <c:dispBlanksAs val="gap"/>
    <c:showDLblsOverMax val="0"/>
  </c:chart>
  <c:txPr>
    <a:bodyPr/>
    <a:lstStyle/>
    <a:p>
      <a:pPr>
        <a:defRPr sz="70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Average UPT gain (%) - Scheme-A</a:t>
            </a:r>
          </a:p>
          <a:p>
            <a:pPr>
              <a:defRPr/>
            </a:pPr>
            <a:r>
              <a:rPr lang="en-US"/>
              <a:t>(8,8,2)=(M,N,P) with (N1,N2)=(8,4), Rank=3 fixed, 64 ports</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2"/>
              <c:pt idx="0">
                <c:v>Legacy mechanism for &lt;16 ports</c:v>
              </c:pt>
              <c:pt idx="1">
                <c:v>Legacy mechanism for &gt;=16 ports</c:v>
              </c:pt>
            </c:strLit>
          </c:cat>
          <c:val>
            <c:numRef>
              <c:f>('Rank1-2 Dynamic, MU'!$U$7,'Rank1-2 Dynamic, MU'!$U$9)</c:f>
              <c:numCache>
                <c:formatCode>0.0%</c:formatCode>
                <c:ptCount val="2"/>
                <c:pt idx="0">
                  <c:v>1</c:v>
                </c:pt>
                <c:pt idx="1">
                  <c:v>0.93094440807694245</c:v>
                </c:pt>
              </c:numCache>
            </c:numRef>
          </c:val>
          <c:extLst>
            <c:ext xmlns:c16="http://schemas.microsoft.com/office/drawing/2014/chart" uri="{C3380CC4-5D6E-409C-BE32-E72D297353CC}">
              <c16:uniqueId val="{00000000-9817-4ED0-A3D5-EA4E397BAE2E}"/>
            </c:ext>
          </c:extLst>
        </c:ser>
        <c:dLbls>
          <c:showLegendKey val="0"/>
          <c:showVal val="0"/>
          <c:showCatName val="0"/>
          <c:showSerName val="0"/>
          <c:showPercent val="0"/>
          <c:showBubbleSize val="0"/>
        </c:dLbls>
        <c:gapWidth val="219"/>
        <c:overlap val="-27"/>
        <c:axId val="846288576"/>
        <c:axId val="846289888"/>
      </c:barChart>
      <c:catAx>
        <c:axId val="846288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6289888"/>
        <c:crosses val="autoZero"/>
        <c:auto val="1"/>
        <c:lblAlgn val="ctr"/>
        <c:lblOffset val="100"/>
        <c:noMultiLvlLbl val="0"/>
      </c:catAx>
      <c:valAx>
        <c:axId val="84628988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6288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Average UPT gain (%) - Scheme-A</a:t>
            </a:r>
          </a:p>
          <a:p>
            <a:pPr>
              <a:defRPr/>
            </a:pPr>
            <a:r>
              <a:rPr lang="en-US"/>
              <a:t>(8,8,2)=(M,N,P) with (N1,N2)=(8,4), Rank=4 fixed, 64 ports</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2"/>
              <c:pt idx="0">
                <c:v>Legacy mechanism for &lt;16 ports</c:v>
              </c:pt>
              <c:pt idx="1">
                <c:v>Legacy mechanism for &gt;=16 ports</c:v>
              </c:pt>
            </c:strLit>
          </c:cat>
          <c:val>
            <c:numRef>
              <c:f>('Rank1-2 Dynamic, MU'!$U$8,'Rank1-2 Dynamic, MU'!$U$10)</c:f>
              <c:numCache>
                <c:formatCode>0.0%</c:formatCode>
                <c:ptCount val="2"/>
                <c:pt idx="0">
                  <c:v>1</c:v>
                </c:pt>
                <c:pt idx="1">
                  <c:v>0.8767957609763154</c:v>
                </c:pt>
              </c:numCache>
            </c:numRef>
          </c:val>
          <c:extLst>
            <c:ext xmlns:c16="http://schemas.microsoft.com/office/drawing/2014/chart" uri="{C3380CC4-5D6E-409C-BE32-E72D297353CC}">
              <c16:uniqueId val="{00000000-DE89-4899-B2F3-29B0CB5B19D2}"/>
            </c:ext>
          </c:extLst>
        </c:ser>
        <c:dLbls>
          <c:showLegendKey val="0"/>
          <c:showVal val="0"/>
          <c:showCatName val="0"/>
          <c:showSerName val="0"/>
          <c:showPercent val="0"/>
          <c:showBubbleSize val="0"/>
        </c:dLbls>
        <c:gapWidth val="219"/>
        <c:overlap val="-27"/>
        <c:axId val="846288576"/>
        <c:axId val="846289888"/>
      </c:barChart>
      <c:catAx>
        <c:axId val="846288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6289888"/>
        <c:crosses val="autoZero"/>
        <c:auto val="1"/>
        <c:lblAlgn val="ctr"/>
        <c:lblOffset val="100"/>
        <c:noMultiLvlLbl val="0"/>
      </c:catAx>
      <c:valAx>
        <c:axId val="84628988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6288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2767280179641305"/>
          <c:y val="0.14661236688479634"/>
          <c:w val="0.63383369155934366"/>
          <c:h val="0.73323094467176964"/>
        </c:manualLayout>
      </c:layout>
      <c:scatterChart>
        <c:scatterStyle val="lineMarker"/>
        <c:varyColors val="0"/>
        <c:ser>
          <c:idx val="1"/>
          <c:order val="0"/>
          <c:tx>
            <c:v>Scheme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28D8-4CF5-8862-02733084BCC6}"/>
            </c:ext>
          </c:extLst>
        </c:ser>
        <c:ser>
          <c:idx val="5"/>
          <c:order val="1"/>
          <c:tx>
            <c:v>Scheme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28D8-4CF5-8862-02733084BCC6}"/>
            </c:ext>
          </c:extLst>
        </c:ser>
        <c:ser>
          <c:idx val="0"/>
          <c:order val="2"/>
          <c:tx>
            <c:v>Scheme 5</c:v>
          </c:tx>
          <c:xVal>
            <c:numRef>
              <c:f>'Rank1-2 Dynamic, MU'!$T$14</c:f>
              <c:numCache>
                <c:formatCode>0</c:formatCode>
                <c:ptCount val="1"/>
                <c:pt idx="0">
                  <c:v>43</c:v>
                </c:pt>
              </c:numCache>
            </c:numRef>
          </c:xVal>
          <c:yVal>
            <c:numRef>
              <c:f>'Rank1-2 Dynamic, MU'!$U$14</c:f>
              <c:numCache>
                <c:formatCode>0.0%</c:formatCode>
                <c:ptCount val="1"/>
                <c:pt idx="0">
                  <c:v>1.0668497510394743</c:v>
                </c:pt>
              </c:numCache>
            </c:numRef>
          </c:yVal>
          <c:smooth val="0"/>
          <c:extLst>
            <c:ext xmlns:c16="http://schemas.microsoft.com/office/drawing/2014/chart" uri="{C3380CC4-5D6E-409C-BE32-E72D297353CC}">
              <c16:uniqueId val="{00000002-28D8-4CF5-8862-02733084BCC6}"/>
            </c:ext>
          </c:extLst>
        </c:ser>
        <c:ser>
          <c:idx val="3"/>
          <c:order val="3"/>
          <c:tx>
            <c:v>Scheme B - layer-pairing SD basis selection (QPSK)</c:v>
          </c:tx>
          <c:xVal>
            <c:numRef>
              <c:f>'Rank1-2 Dynamic, MU'!$T$26</c:f>
              <c:numCache>
                <c:formatCode>0</c:formatCode>
                <c:ptCount val="1"/>
                <c:pt idx="0">
                  <c:v>66</c:v>
                </c:pt>
              </c:numCache>
            </c:numRef>
          </c:xVal>
          <c:yVal>
            <c:numRef>
              <c:f>'Rank1-2 Dynamic, MU'!$U$21</c:f>
              <c:numCache>
                <c:formatCode>0.0%</c:formatCode>
                <c:ptCount val="1"/>
                <c:pt idx="0">
                  <c:v>1.0364560340844924</c:v>
                </c:pt>
              </c:numCache>
            </c:numRef>
          </c:yVal>
          <c:smooth val="0"/>
          <c:extLst>
            <c:ext xmlns:c16="http://schemas.microsoft.com/office/drawing/2014/chart" uri="{C3380CC4-5D6E-409C-BE32-E72D297353CC}">
              <c16:uniqueId val="{00000003-28D8-4CF5-8862-02733084BCC6}"/>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7644419603215853"/>
          <c:y val="0.14275730132273609"/>
          <c:w val="0.19221790133376185"/>
          <c:h val="0.7250599191484961"/>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(8,8,2)=(M,N,P) with (N1,N2)=(8,4), Rank up to 4, 64 ports</a:t>
            </a:r>
          </a:p>
        </c:rich>
      </c:tx>
      <c:overlay val="0"/>
      <c:spPr>
        <a:noFill/>
        <a:ln>
          <a:noFill/>
        </a:ln>
        <a:effectLst/>
      </c:spPr>
    </c:title>
    <c:autoTitleDeleted val="0"/>
    <c:plotArea>
      <c:layout>
        <c:manualLayout>
          <c:layoutTarget val="inner"/>
          <c:xMode val="edge"/>
          <c:yMode val="edge"/>
          <c:x val="0.13747708989193913"/>
          <c:y val="0.1504271912606385"/>
          <c:w val="0.63383369155934366"/>
          <c:h val="0.73323094467176964"/>
        </c:manualLayout>
      </c:layout>
      <c:scatterChart>
        <c:scatterStyle val="lineMarker"/>
        <c:varyColors val="0"/>
        <c:ser>
          <c:idx val="1"/>
          <c:order val="0"/>
          <c:tx>
            <c:v>Scheme A</c:v>
          </c:tx>
          <c:marker>
            <c:spPr>
              <a:ln>
                <a:solidFill>
                  <a:schemeClr val="accent1"/>
                </a:solidFill>
              </a:ln>
            </c:spPr>
          </c:marker>
          <c:xVal>
            <c:numRef>
              <c:f>'Rank1-2 Dynamic, MU'!$T$40</c:f>
              <c:numCache>
                <c:formatCode>0</c:formatCode>
                <c:ptCount val="1"/>
                <c:pt idx="0">
                  <c:v>35</c:v>
                </c:pt>
              </c:numCache>
            </c:numRef>
          </c:xVal>
          <c:yVal>
            <c:numRef>
              <c:f>'Rank1-2 Dynamic, MU'!$U$40</c:f>
              <c:numCache>
                <c:formatCode>0.0%</c:formatCode>
                <c:ptCount val="1"/>
                <c:pt idx="0">
                  <c:v>1</c:v>
                </c:pt>
              </c:numCache>
            </c:numRef>
          </c:yVal>
          <c:smooth val="0"/>
          <c:extLst>
            <c:ext xmlns:c16="http://schemas.microsoft.com/office/drawing/2014/chart" uri="{C3380CC4-5D6E-409C-BE32-E72D297353CC}">
              <c16:uniqueId val="{00000000-373F-46FD-87D1-C6D7EB31BC17}"/>
            </c:ext>
          </c:extLst>
        </c:ser>
        <c:ser>
          <c:idx val="5"/>
          <c:order val="1"/>
          <c:tx>
            <c:v>Scheme B (BPSK, QPSK, 8PSK)</c:v>
          </c:tx>
          <c:xVal>
            <c:numRef>
              <c:f>'Rank1-2 Dynamic, MU'!$T$37:$T$39</c:f>
              <c:numCache>
                <c:formatCode>0</c:formatCode>
                <c:ptCount val="3"/>
                <c:pt idx="0">
                  <c:v>76</c:v>
                </c:pt>
                <c:pt idx="1">
                  <c:v>128</c:v>
                </c:pt>
                <c:pt idx="2">
                  <c:v>180</c:v>
                </c:pt>
              </c:numCache>
            </c:numRef>
          </c:xVal>
          <c:yVal>
            <c:numRef>
              <c:f>'Rank1-2 Dynamic, MU'!$U$37:$U$39</c:f>
              <c:numCache>
                <c:formatCode>0.0%</c:formatCode>
                <c:ptCount val="3"/>
                <c:pt idx="0">
                  <c:v>1.0717517383779189</c:v>
                </c:pt>
                <c:pt idx="1">
                  <c:v>1.0757750584520087</c:v>
                </c:pt>
                <c:pt idx="2">
                  <c:v>1.0779461330580271</c:v>
                </c:pt>
              </c:numCache>
            </c:numRef>
          </c:yVal>
          <c:smooth val="0"/>
          <c:extLst>
            <c:ext xmlns:c16="http://schemas.microsoft.com/office/drawing/2014/chart" uri="{C3380CC4-5D6E-409C-BE32-E72D297353CC}">
              <c16:uniqueId val="{00000001-373F-46FD-87D1-C6D7EB31BC17}"/>
            </c:ext>
          </c:extLst>
        </c:ser>
        <c:ser>
          <c:idx val="0"/>
          <c:order val="2"/>
          <c:tx>
            <c:v>Scheme 5</c:v>
          </c:tx>
          <c:xVal>
            <c:numRef>
              <c:f>'Rank1-2 Dynamic, MU'!$T$45</c:f>
              <c:numCache>
                <c:formatCode>0</c:formatCode>
                <c:ptCount val="1"/>
                <c:pt idx="0">
                  <c:v>43</c:v>
                </c:pt>
              </c:numCache>
            </c:numRef>
          </c:xVal>
          <c:yVal>
            <c:numRef>
              <c:f>'Rank1-2 Dynamic, MU'!$U$45</c:f>
              <c:numCache>
                <c:formatCode>0.0%</c:formatCode>
                <c:ptCount val="1"/>
                <c:pt idx="0">
                  <c:v>1.0046710999099182</c:v>
                </c:pt>
              </c:numCache>
            </c:numRef>
          </c:yVal>
          <c:smooth val="0"/>
          <c:extLst>
            <c:ext xmlns:c16="http://schemas.microsoft.com/office/drawing/2014/chart" uri="{C3380CC4-5D6E-409C-BE32-E72D297353CC}">
              <c16:uniqueId val="{00000002-373F-46FD-87D1-C6D7EB31BC17}"/>
            </c:ext>
          </c:extLst>
        </c:ser>
        <c:ser>
          <c:idx val="3"/>
          <c:order val="3"/>
          <c:tx>
            <c:v>Scheme B - layer-pairing SD basis selection (QPSK)</c:v>
          </c:tx>
          <c:xVal>
            <c:numRef>
              <c:f>'Rank1-2 Dynamic, MU'!$T$57</c:f>
              <c:numCache>
                <c:formatCode>0</c:formatCode>
                <c:ptCount val="1"/>
                <c:pt idx="0">
                  <c:v>66</c:v>
                </c:pt>
              </c:numCache>
            </c:numRef>
          </c:xVal>
          <c:yVal>
            <c:numRef>
              <c:f>'Rank1-2 Dynamic, MU'!$U$41</c:f>
              <c:numCache>
                <c:formatCode>0.0%</c:formatCode>
                <c:ptCount val="1"/>
                <c:pt idx="0">
                  <c:v>1.0176823652061258</c:v>
                </c:pt>
              </c:numCache>
            </c:numRef>
          </c:yVal>
          <c:smooth val="0"/>
          <c:extLst>
            <c:ext xmlns:c16="http://schemas.microsoft.com/office/drawing/2014/chart" uri="{C3380CC4-5D6E-409C-BE32-E72D297353CC}">
              <c16:uniqueId val="{00000003-373F-46FD-87D1-C6D7EB31BC17}"/>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8348343252703101"/>
          <c:y val="0.22549781410834993"/>
          <c:w val="0.18777919243657226"/>
          <c:h val="0.71919995314337382"/>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9.9998737657950545E-2"/>
          <c:y val="0.14661252340606509"/>
          <c:w val="0.63383369155934366"/>
          <c:h val="0.73323094467176964"/>
        </c:manualLayout>
      </c:layout>
      <c:scatterChart>
        <c:scatterStyle val="lineMarker"/>
        <c:varyColors val="0"/>
        <c:ser>
          <c:idx val="1"/>
          <c:order val="0"/>
          <c:tx>
            <c:v>Scheme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B05D-4520-AE19-E6CA5D902C33}"/>
            </c:ext>
          </c:extLst>
        </c:ser>
        <c:ser>
          <c:idx val="5"/>
          <c:order val="1"/>
          <c:tx>
            <c:v>Scheme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B05D-4520-AE19-E6CA5D902C33}"/>
            </c:ext>
          </c:extLst>
        </c:ser>
        <c:ser>
          <c:idx val="2"/>
          <c:order val="2"/>
          <c:tx>
            <c:v>Scheme A with L=4</c:v>
          </c:tx>
          <c:xVal>
            <c:numRef>
              <c:f>'Rank1-2 Dynamic, MU'!$T$10</c:f>
              <c:numCache>
                <c:formatCode>0</c:formatCode>
                <c:ptCount val="1"/>
                <c:pt idx="0">
                  <c:v>59</c:v>
                </c:pt>
              </c:numCache>
            </c:numRef>
          </c:xVal>
          <c:yVal>
            <c:numRef>
              <c:f>'Rank1-2 Dynamic, MU'!$U$10</c:f>
              <c:numCache>
                <c:formatCode>0.0%</c:formatCode>
                <c:ptCount val="1"/>
                <c:pt idx="0">
                  <c:v>1.0283968995431445</c:v>
                </c:pt>
              </c:numCache>
            </c:numRef>
          </c:yVal>
          <c:smooth val="0"/>
          <c:extLst>
            <c:ext xmlns:c16="http://schemas.microsoft.com/office/drawing/2014/chart" uri="{C3380CC4-5D6E-409C-BE32-E72D297353CC}">
              <c16:uniqueId val="{00000002-B05D-4520-AE19-E6CA5D902C33}"/>
            </c:ext>
          </c:extLst>
        </c:ser>
        <c:ser>
          <c:idx val="0"/>
          <c:order val="3"/>
          <c:tx>
            <c:v>Scheme B with L=4 (BPSK, QPSK)</c:v>
          </c:tx>
          <c:xVal>
            <c:numRef>
              <c:f>'Rank1-2 Dynamic, MU'!$T$3:$T$4</c:f>
              <c:numCache>
                <c:formatCode>0</c:formatCode>
                <c:ptCount val="2"/>
                <c:pt idx="0">
                  <c:v>176</c:v>
                </c:pt>
                <c:pt idx="1">
                  <c:v>228</c:v>
                </c:pt>
              </c:numCache>
            </c:numRef>
          </c:xVal>
          <c:yVal>
            <c:numRef>
              <c:f>'Rank1-2 Dynamic, MU'!$U$3:$U$4</c:f>
              <c:numCache>
                <c:formatCode>0.0%</c:formatCode>
                <c:ptCount val="2"/>
                <c:pt idx="0">
                  <c:v>1.0559468199784405</c:v>
                </c:pt>
                <c:pt idx="1">
                  <c:v>1.0677839946614649</c:v>
                </c:pt>
              </c:numCache>
            </c:numRef>
          </c:yVal>
          <c:smooth val="0"/>
          <c:extLst>
            <c:ext xmlns:c16="http://schemas.microsoft.com/office/drawing/2014/chart" uri="{C3380CC4-5D6E-409C-BE32-E72D297353CC}">
              <c16:uniqueId val="{00000003-B05D-4520-AE19-E6CA5D902C33}"/>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5983984144839023"/>
          <c:y val="0.19152412584333944"/>
          <c:w val="0.24016015855160963"/>
          <c:h val="0.61232132013316121"/>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9.9998737657950545E-2"/>
          <c:y val="0.14661252340606509"/>
          <c:w val="0.63383369155934366"/>
          <c:h val="0.73323094467176964"/>
        </c:manualLayout>
      </c:layout>
      <c:scatterChart>
        <c:scatterStyle val="lineMarker"/>
        <c:varyColors val="0"/>
        <c:ser>
          <c:idx val="1"/>
          <c:order val="0"/>
          <c:tx>
            <c:v>Scheme A</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4583-4E22-85A5-3E96FADAD09A}"/>
            </c:ext>
          </c:extLst>
        </c:ser>
        <c:ser>
          <c:idx val="5"/>
          <c:order val="1"/>
          <c:tx>
            <c:v>Scheme B (BPSK, QPSK, 8PSK)</c:v>
          </c:tx>
          <c:xVal>
            <c:numRef>
              <c:f>'Rank1-2 Dynamic, MU'!$T$6:$T$8</c:f>
              <c:numCache>
                <c:formatCode>0</c:formatCode>
                <c:ptCount val="3"/>
                <c:pt idx="0">
                  <c:v>76</c:v>
                </c:pt>
                <c:pt idx="1">
                  <c:v>128</c:v>
                </c:pt>
                <c:pt idx="2">
                  <c:v>180</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1-4583-4E22-85A5-3E96FADAD09A}"/>
            </c:ext>
          </c:extLst>
        </c:ser>
        <c:ser>
          <c:idx val="2"/>
          <c:order val="2"/>
          <c:tx>
            <c:v>Scheme A with L=4</c:v>
          </c:tx>
          <c:xVal>
            <c:numRef>
              <c:f>'Rank1-2 Dynamic, MU'!$T$10</c:f>
              <c:numCache>
                <c:formatCode>0</c:formatCode>
                <c:ptCount val="1"/>
                <c:pt idx="0">
                  <c:v>59</c:v>
                </c:pt>
              </c:numCache>
            </c:numRef>
          </c:xVal>
          <c:yVal>
            <c:numRef>
              <c:f>'Rank1-2 Dynamic, MU'!$U$10</c:f>
              <c:numCache>
                <c:formatCode>0.0%</c:formatCode>
                <c:ptCount val="1"/>
                <c:pt idx="0">
                  <c:v>1.0283968995431445</c:v>
                </c:pt>
              </c:numCache>
            </c:numRef>
          </c:yVal>
          <c:smooth val="0"/>
          <c:extLst>
            <c:ext xmlns:c16="http://schemas.microsoft.com/office/drawing/2014/chart" uri="{C3380CC4-5D6E-409C-BE32-E72D297353CC}">
              <c16:uniqueId val="{00000002-4583-4E22-85A5-3E96FADAD09A}"/>
            </c:ext>
          </c:extLst>
        </c:ser>
        <c:ser>
          <c:idx val="0"/>
          <c:order val="3"/>
          <c:tx>
            <c:v>Scheme B with L=4 (BPSK, QPSK)</c:v>
          </c:tx>
          <c:xVal>
            <c:numRef>
              <c:f>'Rank1-2 Dynamic, MU'!$T$3:$T$4</c:f>
              <c:numCache>
                <c:formatCode>0</c:formatCode>
                <c:ptCount val="2"/>
                <c:pt idx="0">
                  <c:v>176</c:v>
                </c:pt>
                <c:pt idx="1">
                  <c:v>228</c:v>
                </c:pt>
              </c:numCache>
            </c:numRef>
          </c:xVal>
          <c:yVal>
            <c:numRef>
              <c:f>'Rank1-2 Dynamic, MU'!$U$3:$U$4</c:f>
              <c:numCache>
                <c:formatCode>0.0%</c:formatCode>
                <c:ptCount val="2"/>
                <c:pt idx="0">
                  <c:v>1.0559468199784405</c:v>
                </c:pt>
                <c:pt idx="1">
                  <c:v>1.0677839946614649</c:v>
                </c:pt>
              </c:numCache>
            </c:numRef>
          </c:yVal>
          <c:smooth val="0"/>
          <c:extLst>
            <c:ext xmlns:c16="http://schemas.microsoft.com/office/drawing/2014/chart" uri="{C3380CC4-5D6E-409C-BE32-E72D297353CC}">
              <c16:uniqueId val="{00000003-4583-4E22-85A5-3E96FADAD09A}"/>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75983984144839023"/>
          <c:y val="0.19152412584333944"/>
          <c:w val="0.24016015855160963"/>
          <c:h val="0.54605952270951319"/>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8155C551-1501-4CBA-88B8-1D714347A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24</Pages>
  <Words>7342</Words>
  <Characters>41853</Characters>
  <Application>Microsoft Office Word</Application>
  <DocSecurity>0</DocSecurity>
  <Lines>348</Lines>
  <Paragraphs>98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5</cp:revision>
  <cp:lastPrinted>2023-04-05T06:36:00Z</cp:lastPrinted>
  <dcterms:created xsi:type="dcterms:W3CDTF">2024-04-15T22:47:00Z</dcterms:created>
  <dcterms:modified xsi:type="dcterms:W3CDTF">2024-04-16T00:02:00Z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